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0D3E" w14:textId="2BBB5A37" w:rsidR="00387C42" w:rsidRPr="00387C42" w:rsidRDefault="00D90EE2" w:rsidP="00387C42">
      <w:pPr>
        <w:kinsoku w:val="0"/>
        <w:overflowPunct w:val="0"/>
        <w:autoSpaceDE w:val="0"/>
        <w:autoSpaceDN w:val="0"/>
        <w:adjustRightInd w:val="0"/>
        <w:spacing w:before="47" w:after="0" w:line="240" w:lineRule="auto"/>
        <w:ind w:left="79"/>
        <w:jc w:val="center"/>
        <w:rPr>
          <w:b/>
          <w:smallCaps/>
          <w:color w:val="0070C0"/>
          <w:sz w:val="32"/>
        </w:rPr>
      </w:pPr>
      <w:r w:rsidRPr="00387C42">
        <w:rPr>
          <w:b/>
          <w:smallCaps/>
          <w:color w:val="0070C0"/>
          <w:sz w:val="32"/>
        </w:rPr>
        <w:t xml:space="preserve">LANGUAGE TECHNOLOGY ANALYST </w:t>
      </w:r>
      <w:r>
        <w:rPr>
          <w:b/>
          <w:smallCaps/>
          <w:color w:val="0070C0"/>
          <w:sz w:val="32"/>
        </w:rPr>
        <w:t>(</w:t>
      </w:r>
      <w:r w:rsidRPr="00387C42">
        <w:rPr>
          <w:b/>
          <w:smallCaps/>
          <w:color w:val="0070C0"/>
          <w:sz w:val="32"/>
        </w:rPr>
        <w:t>REF. CDT-AST3-2025-04</w:t>
      </w:r>
      <w:r>
        <w:rPr>
          <w:b/>
          <w:smallCaps/>
          <w:color w:val="0070C0"/>
          <w:sz w:val="32"/>
        </w:rPr>
        <w:t>)</w:t>
      </w:r>
    </w:p>
    <w:p w14:paraId="37E43EAC" w14:textId="7B4FAE28" w:rsidR="00F94723" w:rsidRPr="00387C42" w:rsidRDefault="00F94723" w:rsidP="00387C42">
      <w:pPr>
        <w:kinsoku w:val="0"/>
        <w:overflowPunct w:val="0"/>
        <w:autoSpaceDE w:val="0"/>
        <w:autoSpaceDN w:val="0"/>
        <w:adjustRightInd w:val="0"/>
        <w:spacing w:before="47" w:after="0" w:line="240" w:lineRule="auto"/>
        <w:ind w:left="79"/>
        <w:jc w:val="center"/>
        <w:rPr>
          <w:b/>
          <w:smallCaps/>
          <w:color w:val="0070C0"/>
          <w:sz w:val="32"/>
        </w:rPr>
      </w:pPr>
    </w:p>
    <w:p w14:paraId="4A4524AD" w14:textId="5885E828" w:rsidR="00F94723" w:rsidRDefault="00460FDC" w:rsidP="00D90EE2">
      <w:pPr>
        <w:ind w:left="2835" w:hanging="2835"/>
        <w:rPr>
          <w:b/>
          <w:bCs/>
          <w:sz w:val="28"/>
          <w:szCs w:val="24"/>
        </w:rPr>
      </w:pPr>
      <w:r w:rsidRPr="00387C42">
        <w:rPr>
          <w:b/>
          <w:szCs w:val="20"/>
        </w:rPr>
        <w:t>GRADE:</w:t>
      </w:r>
      <w:r w:rsidR="00387C42">
        <w:rPr>
          <w:b/>
          <w:szCs w:val="20"/>
        </w:rPr>
        <w:t xml:space="preserve">                                     </w:t>
      </w:r>
      <w:r w:rsidR="00B92BE2">
        <w:rPr>
          <w:b/>
          <w:szCs w:val="20"/>
        </w:rPr>
        <w:t xml:space="preserve"> </w:t>
      </w:r>
      <w:r w:rsidRPr="00D90EE2">
        <w:rPr>
          <w:b/>
          <w:sz w:val="28"/>
        </w:rPr>
        <w:t>AST</w:t>
      </w:r>
      <w:r w:rsidR="008C4277" w:rsidRPr="00D90EE2">
        <w:rPr>
          <w:b/>
          <w:sz w:val="28"/>
        </w:rPr>
        <w:t>3</w:t>
      </w:r>
      <w:r w:rsidR="008C4277">
        <w:rPr>
          <w:b/>
          <w:bCs/>
        </w:rPr>
        <w:t xml:space="preserve"> –</w:t>
      </w:r>
      <w:r w:rsidR="008C4277" w:rsidRPr="009572B9">
        <w:rPr>
          <w:b/>
          <w:bCs/>
        </w:rPr>
        <w:t xml:space="preserve"> </w:t>
      </w:r>
      <w:r w:rsidR="008C4277" w:rsidRPr="00B23254">
        <w:rPr>
          <w:b/>
          <w:bCs/>
          <w:sz w:val="28"/>
          <w:szCs w:val="24"/>
        </w:rPr>
        <w:t>External candidates</w:t>
      </w:r>
    </w:p>
    <w:p w14:paraId="69E639AA" w14:textId="2243EF1C" w:rsidR="00B23254" w:rsidRPr="00B23254" w:rsidRDefault="008C4277" w:rsidP="008C4277">
      <w:pPr>
        <w:tabs>
          <w:tab w:val="left" w:pos="2835"/>
          <w:tab w:val="left" w:pos="4395"/>
        </w:tabs>
        <w:jc w:val="both"/>
        <w:rPr>
          <w:b/>
          <w:bCs/>
          <w:sz w:val="28"/>
          <w:szCs w:val="24"/>
        </w:rPr>
      </w:pPr>
      <w:r>
        <w:rPr>
          <w:b/>
          <w:bCs/>
        </w:rPr>
        <w:t xml:space="preserve">                 </w:t>
      </w:r>
      <w:r w:rsidRPr="008B1D31">
        <w:t xml:space="preserve">                                   </w:t>
      </w:r>
      <w:r w:rsidR="00C760BB">
        <w:rPr>
          <w:b/>
          <w:bCs/>
          <w:sz w:val="28"/>
          <w:szCs w:val="24"/>
        </w:rPr>
        <w:t>AST1 to AST</w:t>
      </w:r>
      <w:r w:rsidR="00E70128">
        <w:rPr>
          <w:b/>
          <w:bCs/>
          <w:sz w:val="28"/>
          <w:szCs w:val="24"/>
        </w:rPr>
        <w:t>3</w:t>
      </w:r>
      <w:r w:rsidRPr="00C760BB">
        <w:rPr>
          <w:b/>
          <w:bCs/>
          <w:sz w:val="28"/>
          <w:szCs w:val="24"/>
        </w:rPr>
        <w:t xml:space="preserve">     – </w:t>
      </w:r>
      <w:r w:rsidRPr="00B23254">
        <w:rPr>
          <w:b/>
          <w:bCs/>
          <w:sz w:val="28"/>
          <w:szCs w:val="24"/>
        </w:rPr>
        <w:t>Interagency candidates</w:t>
      </w:r>
    </w:p>
    <w:p w14:paraId="0199FC77" w14:textId="6ED627D2" w:rsidR="008C4277" w:rsidRDefault="008C4277" w:rsidP="008C4277">
      <w:pPr>
        <w:tabs>
          <w:tab w:val="left" w:pos="2835"/>
        </w:tabs>
        <w:jc w:val="both"/>
        <w:rPr>
          <w:b/>
          <w:bCs/>
          <w:sz w:val="28"/>
          <w:szCs w:val="24"/>
        </w:rPr>
      </w:pPr>
      <w:r w:rsidRPr="00C760BB">
        <w:rPr>
          <w:b/>
          <w:bCs/>
          <w:sz w:val="28"/>
          <w:szCs w:val="24"/>
        </w:rPr>
        <w:t xml:space="preserve">                                            </w:t>
      </w:r>
      <w:r w:rsidR="00C760BB">
        <w:rPr>
          <w:b/>
          <w:bCs/>
          <w:sz w:val="28"/>
          <w:szCs w:val="24"/>
        </w:rPr>
        <w:t>AST1 to AST9</w:t>
      </w:r>
      <w:r w:rsidRPr="00C760BB">
        <w:rPr>
          <w:b/>
          <w:bCs/>
          <w:sz w:val="28"/>
          <w:szCs w:val="24"/>
        </w:rPr>
        <w:t xml:space="preserve">       – Internal candidates and Officials</w:t>
      </w:r>
    </w:p>
    <w:p w14:paraId="28C28599" w14:textId="77777777" w:rsidR="00B23254" w:rsidRPr="00C760BB" w:rsidRDefault="00B23254" w:rsidP="008C4277">
      <w:pPr>
        <w:tabs>
          <w:tab w:val="left" w:pos="2835"/>
        </w:tabs>
        <w:jc w:val="both"/>
        <w:rPr>
          <w:b/>
          <w:bCs/>
          <w:smallCaps/>
          <w:sz w:val="28"/>
          <w:szCs w:val="28"/>
        </w:rPr>
      </w:pPr>
    </w:p>
    <w:p w14:paraId="599CD2AB" w14:textId="51753F5D" w:rsidR="00F94723" w:rsidRPr="00387C42" w:rsidRDefault="00460FDC" w:rsidP="001C1511">
      <w:pPr>
        <w:ind w:left="3544" w:hanging="3544"/>
        <w:rPr>
          <w:b/>
          <w:szCs w:val="20"/>
        </w:rPr>
      </w:pPr>
      <w:r w:rsidRPr="00387C42">
        <w:rPr>
          <w:b/>
          <w:szCs w:val="20"/>
        </w:rPr>
        <w:t>DEPARTMENT:</w:t>
      </w:r>
      <w:r w:rsidR="00387C42">
        <w:rPr>
          <w:b/>
          <w:szCs w:val="20"/>
        </w:rPr>
        <w:t xml:space="preserve">                        </w:t>
      </w:r>
      <w:r w:rsidR="00387C42" w:rsidRPr="00387C42">
        <w:rPr>
          <w:bCs/>
          <w:szCs w:val="20"/>
        </w:rPr>
        <w:t xml:space="preserve"> </w:t>
      </w:r>
      <w:r w:rsidR="00B92BE2" w:rsidRPr="00B23254">
        <w:rPr>
          <w:bCs/>
          <w:sz w:val="28"/>
        </w:rPr>
        <w:t xml:space="preserve"> </w:t>
      </w:r>
      <w:r w:rsidR="00C760BB" w:rsidRPr="00B23254">
        <w:rPr>
          <w:bCs/>
          <w:sz w:val="28"/>
        </w:rPr>
        <w:t>Operations Management Department</w:t>
      </w:r>
    </w:p>
    <w:p w14:paraId="704AD172" w14:textId="7688E24A" w:rsidR="00F94723" w:rsidRPr="00387C42" w:rsidRDefault="00F94723" w:rsidP="00F94723">
      <w:pPr>
        <w:rPr>
          <w:b/>
          <w:szCs w:val="20"/>
        </w:rPr>
      </w:pPr>
      <w:r w:rsidRPr="00387C42">
        <w:rPr>
          <w:b/>
          <w:szCs w:val="20"/>
        </w:rPr>
        <w:t>PLACE OF EMPLOYMENT:</w:t>
      </w:r>
      <w:r w:rsidRPr="00387C42">
        <w:rPr>
          <w:b/>
          <w:szCs w:val="20"/>
        </w:rPr>
        <w:tab/>
      </w:r>
      <w:r w:rsidR="00C760BB" w:rsidRPr="00B23254">
        <w:rPr>
          <w:bCs/>
          <w:sz w:val="28"/>
        </w:rPr>
        <w:t>Luxembourg</w:t>
      </w:r>
    </w:p>
    <w:p w14:paraId="0151EEC4" w14:textId="77777777" w:rsidR="00F94723" w:rsidRPr="001C1511" w:rsidRDefault="00F94723" w:rsidP="00F94723">
      <w:pPr>
        <w:rPr>
          <w:b/>
        </w:rPr>
      </w:pPr>
      <w:r w:rsidRPr="001C1511">
        <w:rPr>
          <w:b/>
          <w:noProof/>
        </w:rPr>
        <mc:AlternateContent>
          <mc:Choice Requires="wps">
            <w:drawing>
              <wp:inline distT="0" distB="0" distL="0" distR="0" wp14:anchorId="7DEAD270" wp14:editId="49032006">
                <wp:extent cx="5735116" cy="0"/>
                <wp:effectExtent l="0" t="19050" r="37465" b="19050"/>
                <wp:docPr id="4" name="Straight Connector 4"/>
                <wp:cNvGraphicFramePr/>
                <a:graphic xmlns:a="http://schemas.openxmlformats.org/drawingml/2006/main">
                  <a:graphicData uri="http://schemas.microsoft.com/office/word/2010/wordprocessingShape">
                    <wps:wsp>
                      <wps:cNvCnPr/>
                      <wps:spPr>
                        <a:xfrm>
                          <a:off x="0" y="0"/>
                          <a:ext cx="5735116"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0C884D"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5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" strokecolor="black [3200]" strokeweight="3pt">
                <v:stroke joinstyle="miter"/>
                <w10:anchorlock/>
              </v:line>
            </w:pict>
          </mc:Fallback>
        </mc:AlternateContent>
      </w:r>
    </w:p>
    <w:p w14:paraId="3F417B7E" w14:textId="77777777" w:rsidR="00F94723" w:rsidRPr="001C1511" w:rsidRDefault="00F94723" w:rsidP="00416DA7">
      <w:pPr>
        <w:jc w:val="both"/>
      </w:pPr>
    </w:p>
    <w:p w14:paraId="27196D27" w14:textId="229E3837" w:rsidR="00387C42" w:rsidRPr="0024360D" w:rsidRDefault="00387C42" w:rsidP="0024360D">
      <w:pPr>
        <w:pStyle w:val="ListParagraph"/>
        <w:numPr>
          <w:ilvl w:val="0"/>
          <w:numId w:val="40"/>
        </w:numPr>
        <w:jc w:val="both"/>
        <w:rPr>
          <w:b/>
          <w:smallCaps/>
          <w:color w:val="0070C0"/>
          <w:sz w:val="32"/>
        </w:rPr>
      </w:pPr>
      <w:r w:rsidRPr="0024360D">
        <w:rPr>
          <w:b/>
          <w:smallCaps/>
          <w:color w:val="0070C0"/>
          <w:sz w:val="32"/>
        </w:rPr>
        <w:t>BACKGROUND</w:t>
      </w:r>
    </w:p>
    <w:p w14:paraId="4E2B63A5" w14:textId="268DC05D" w:rsidR="00DB6AD9" w:rsidRPr="001C1511" w:rsidRDefault="00DB6AD9" w:rsidP="00416DA7">
      <w:pPr>
        <w:jc w:val="both"/>
      </w:pPr>
      <w:r w:rsidRPr="001C1511">
        <w:t>The Translation Centre for the Bodies of the European Union (the ‘Translation Centre’) was established in 1994 to provide translation services for the various bodies of the European Union. It is based in Luxembourg. Since its creation, the Centre’s workload has increased significantly and it now employs around 200 people.</w:t>
      </w:r>
    </w:p>
    <w:p w14:paraId="08CFC767" w14:textId="299C3840" w:rsidR="00D51200" w:rsidRPr="004F5E95" w:rsidRDefault="000B70E0" w:rsidP="00875B95">
      <w:pPr>
        <w:jc w:val="both"/>
      </w:pPr>
      <w:r w:rsidRPr="004F5E95">
        <w:t>To meet the needs of the Operations Management Department, and in particular of the Advanced Language Solutions Section, the Translation Centre is organising a selection procedure with a view to compiling a reserve list for the recruitment of a temporary agent in accordance with Article 2(f) of the Conditions of Employment of Other Servants of the European Union for the role of Language Technology Analyst.</w:t>
      </w:r>
    </w:p>
    <w:p w14:paraId="69CDDB4E" w14:textId="5EF96394" w:rsidR="00C53ADA" w:rsidRPr="004F5E95" w:rsidRDefault="00C53ADA" w:rsidP="00C53ADA">
      <w:pPr>
        <w:jc w:val="both"/>
      </w:pPr>
      <w:r w:rsidRPr="004F5E95">
        <w:t>In 2019, the Centre built and integrated its own machine translation engines, with a focus on a high-quality output for post-editing in specialised domains. Building on this success, the Centre has expanded its machine translation capabilities by implementing a multi-engine strategy and integrating other advanced language solutions, such as a custom</w:t>
      </w:r>
      <w:r w:rsidR="00000714" w:rsidRPr="004F5E95">
        <w:t>ised</w:t>
      </w:r>
      <w:r w:rsidRPr="004F5E95">
        <w:t xml:space="preserve"> machine translation quality estimation system.</w:t>
      </w:r>
    </w:p>
    <w:p w14:paraId="2F3044C5" w14:textId="3B19E0EE" w:rsidR="00875B95" w:rsidRPr="001C1511" w:rsidRDefault="00C53ADA" w:rsidP="00C53ADA">
      <w:pPr>
        <w:jc w:val="both"/>
      </w:pPr>
      <w:r w:rsidRPr="004F5E95">
        <w:t>The Language Technology Analyst will support the Language Technology team in a number of tasks, including but not limited to, planning and definition of specifications for the design and implementation of language technology solutions, liaising with stakeholders and gathering business requirements, building and evaluating machine learning models and systems, and testing current and future solutions.</w:t>
      </w:r>
    </w:p>
    <w:p w14:paraId="6548E577" w14:textId="77777777" w:rsidR="00387C42" w:rsidRPr="002B0F73" w:rsidRDefault="00387C42" w:rsidP="001C1511">
      <w:pPr>
        <w:keepNext/>
        <w:spacing w:before="120" w:after="120" w:line="240" w:lineRule="auto"/>
        <w:jc w:val="both"/>
        <w:rPr>
          <w:b/>
        </w:rPr>
      </w:pPr>
      <w:r w:rsidRPr="002B0F73">
        <w:rPr>
          <w:b/>
        </w:rPr>
        <w:lastRenderedPageBreak/>
        <w:t xml:space="preserve">Your main duties: </w:t>
      </w:r>
    </w:p>
    <w:p w14:paraId="750CC0A0" w14:textId="77777777" w:rsidR="00387C42" w:rsidRDefault="00387C42" w:rsidP="001C1511">
      <w:pPr>
        <w:keepNext/>
        <w:spacing w:before="120" w:after="120" w:line="240" w:lineRule="auto"/>
        <w:jc w:val="both"/>
        <w:rPr>
          <w:b/>
          <w:u w:val="single"/>
        </w:rPr>
      </w:pPr>
    </w:p>
    <w:p w14:paraId="0D4E1056" w14:textId="6196E645" w:rsidR="00B90AA6" w:rsidRDefault="00A40628" w:rsidP="001C1511">
      <w:pPr>
        <w:keepNext/>
        <w:spacing w:before="120" w:after="120" w:line="240" w:lineRule="auto"/>
        <w:jc w:val="both"/>
        <w:rPr>
          <w:snapToGrid w:val="0"/>
        </w:rPr>
      </w:pPr>
      <w:r w:rsidRPr="00370A72">
        <w:rPr>
          <w:szCs w:val="24"/>
        </w:rPr>
        <w:t xml:space="preserve">Reporting directly to the Head of the </w:t>
      </w:r>
      <w:r w:rsidRPr="00370A72">
        <w:t>Advanced Language Solutions Section</w:t>
      </w:r>
      <w:r w:rsidRPr="00370A72">
        <w:rPr>
          <w:szCs w:val="24"/>
        </w:rPr>
        <w:t>, the selected candidate will be responsible for performing the following tasks</w:t>
      </w:r>
      <w:r w:rsidR="00B90AA6" w:rsidRPr="001C1511">
        <w:rPr>
          <w:snapToGrid w:val="0"/>
        </w:rPr>
        <w:t>:</w:t>
      </w:r>
    </w:p>
    <w:p w14:paraId="6228CA58" w14:textId="7D10F225" w:rsidR="00745120" w:rsidRPr="00686B3E" w:rsidRDefault="00745120" w:rsidP="00745120">
      <w:pPr>
        <w:pStyle w:val="ListParagraph"/>
        <w:keepNext/>
        <w:numPr>
          <w:ilvl w:val="0"/>
          <w:numId w:val="31"/>
        </w:numPr>
        <w:spacing w:before="120" w:after="120" w:line="360" w:lineRule="auto"/>
        <w:jc w:val="both"/>
        <w:rPr>
          <w:rFonts w:eastAsia="SimSun" w:cs="Times New Roman"/>
          <w:snapToGrid w:val="0"/>
          <w:szCs w:val="24"/>
        </w:rPr>
      </w:pPr>
      <w:r>
        <w:rPr>
          <w:rFonts w:eastAsia="SimSun" w:cs="Times New Roman"/>
          <w:snapToGrid w:val="0"/>
          <w:szCs w:val="24"/>
        </w:rPr>
        <w:t>Map</w:t>
      </w:r>
      <w:r w:rsidRPr="00686B3E">
        <w:rPr>
          <w:rFonts w:eastAsia="SimSun" w:cs="Times New Roman"/>
          <w:snapToGrid w:val="0"/>
          <w:szCs w:val="24"/>
        </w:rPr>
        <w:t xml:space="preserve"> data sources and curate data collections for language applications.</w:t>
      </w:r>
    </w:p>
    <w:p w14:paraId="15307A5F" w14:textId="10F8EDB2" w:rsidR="00686B3E" w:rsidRDefault="00745120" w:rsidP="00686B3E">
      <w:pPr>
        <w:pStyle w:val="ListParagraph"/>
        <w:keepNext/>
        <w:numPr>
          <w:ilvl w:val="0"/>
          <w:numId w:val="31"/>
        </w:numPr>
        <w:spacing w:before="120" w:after="120" w:line="360" w:lineRule="auto"/>
        <w:jc w:val="both"/>
        <w:rPr>
          <w:rFonts w:eastAsia="SimSun" w:cs="Times New Roman"/>
          <w:snapToGrid w:val="0"/>
          <w:szCs w:val="24"/>
        </w:rPr>
      </w:pPr>
      <w:r>
        <w:rPr>
          <w:rFonts w:eastAsia="SimSun" w:cs="Times New Roman"/>
          <w:snapToGrid w:val="0"/>
          <w:szCs w:val="24"/>
        </w:rPr>
        <w:t xml:space="preserve">Gather business needs, and draft and follow-up user stories </w:t>
      </w:r>
      <w:r w:rsidR="00C53ADA" w:rsidRPr="00686B3E">
        <w:rPr>
          <w:rFonts w:eastAsia="SimSun" w:cs="Times New Roman"/>
          <w:snapToGrid w:val="0"/>
          <w:szCs w:val="24"/>
        </w:rPr>
        <w:t>for language applications.</w:t>
      </w:r>
    </w:p>
    <w:p w14:paraId="71A0EF1A" w14:textId="311D063B" w:rsidR="00686B3E" w:rsidRDefault="00745120" w:rsidP="00686B3E">
      <w:pPr>
        <w:pStyle w:val="ListParagraph"/>
        <w:keepNext/>
        <w:numPr>
          <w:ilvl w:val="0"/>
          <w:numId w:val="31"/>
        </w:numPr>
        <w:spacing w:before="120" w:after="120" w:line="360" w:lineRule="auto"/>
        <w:jc w:val="both"/>
        <w:rPr>
          <w:rFonts w:eastAsia="SimSun" w:cs="Times New Roman"/>
          <w:snapToGrid w:val="0"/>
          <w:szCs w:val="24"/>
        </w:rPr>
      </w:pPr>
      <w:r>
        <w:rPr>
          <w:rFonts w:eastAsia="SimSun" w:cs="Times New Roman"/>
          <w:snapToGrid w:val="0"/>
          <w:szCs w:val="24"/>
        </w:rPr>
        <w:t>Parametrise, s</w:t>
      </w:r>
      <w:r w:rsidR="00686B3E">
        <w:rPr>
          <w:rFonts w:eastAsia="SimSun" w:cs="Times New Roman"/>
          <w:snapToGrid w:val="0"/>
          <w:szCs w:val="24"/>
        </w:rPr>
        <w:t xml:space="preserve">chedule and monitor data processing and </w:t>
      </w:r>
      <w:r w:rsidR="00000714">
        <w:rPr>
          <w:rFonts w:eastAsia="SimSun" w:cs="Times New Roman"/>
          <w:snapToGrid w:val="0"/>
          <w:szCs w:val="24"/>
        </w:rPr>
        <w:t xml:space="preserve">model </w:t>
      </w:r>
      <w:r w:rsidR="00686B3E">
        <w:rPr>
          <w:rFonts w:eastAsia="SimSun" w:cs="Times New Roman"/>
          <w:snapToGrid w:val="0"/>
          <w:szCs w:val="24"/>
        </w:rPr>
        <w:t>training pipelines</w:t>
      </w:r>
      <w:r>
        <w:rPr>
          <w:rFonts w:eastAsia="SimSun" w:cs="Times New Roman"/>
          <w:snapToGrid w:val="0"/>
          <w:szCs w:val="24"/>
        </w:rPr>
        <w:t>.</w:t>
      </w:r>
    </w:p>
    <w:p w14:paraId="07A4F685" w14:textId="350CA4A5"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 xml:space="preserve">Conduct acceptance testing </w:t>
      </w:r>
      <w:r w:rsidR="00745120">
        <w:rPr>
          <w:rFonts w:eastAsia="SimSun" w:cs="Times New Roman"/>
          <w:snapToGrid w:val="0"/>
          <w:szCs w:val="24"/>
        </w:rPr>
        <w:t xml:space="preserve">of improvements and </w:t>
      </w:r>
      <w:r w:rsidRPr="00686B3E">
        <w:rPr>
          <w:rFonts w:eastAsia="SimSun" w:cs="Times New Roman"/>
          <w:snapToGrid w:val="0"/>
          <w:szCs w:val="24"/>
        </w:rPr>
        <w:t xml:space="preserve">new features </w:t>
      </w:r>
      <w:r w:rsidR="00745120">
        <w:rPr>
          <w:rFonts w:eastAsia="SimSun" w:cs="Times New Roman"/>
          <w:snapToGrid w:val="0"/>
          <w:szCs w:val="24"/>
        </w:rPr>
        <w:t>introduced by the team</w:t>
      </w:r>
      <w:r w:rsidRPr="00686B3E">
        <w:rPr>
          <w:rFonts w:eastAsia="SimSun" w:cs="Times New Roman"/>
          <w:snapToGrid w:val="0"/>
          <w:szCs w:val="24"/>
        </w:rPr>
        <w:t>.</w:t>
      </w:r>
    </w:p>
    <w:p w14:paraId="5E92069D" w14:textId="60A4B1F4" w:rsidR="00C53ADA" w:rsidRPr="00686B3E" w:rsidRDefault="00745120" w:rsidP="00686B3E">
      <w:pPr>
        <w:pStyle w:val="ListParagraph"/>
        <w:keepNext/>
        <w:numPr>
          <w:ilvl w:val="0"/>
          <w:numId w:val="31"/>
        </w:numPr>
        <w:spacing w:before="120" w:after="120" w:line="360" w:lineRule="auto"/>
        <w:jc w:val="both"/>
        <w:rPr>
          <w:rFonts w:eastAsia="SimSun" w:cs="Times New Roman"/>
          <w:snapToGrid w:val="0"/>
          <w:szCs w:val="24"/>
        </w:rPr>
      </w:pPr>
      <w:r>
        <w:rPr>
          <w:rFonts w:eastAsia="SimSun" w:cs="Times New Roman"/>
          <w:snapToGrid w:val="0"/>
          <w:szCs w:val="24"/>
        </w:rPr>
        <w:t xml:space="preserve">Schedule the deployment of </w:t>
      </w:r>
      <w:r w:rsidRPr="00686B3E">
        <w:rPr>
          <w:rFonts w:eastAsia="SimSun" w:cs="Times New Roman"/>
          <w:snapToGrid w:val="0"/>
          <w:szCs w:val="24"/>
        </w:rPr>
        <w:t xml:space="preserve">machine learning models </w:t>
      </w:r>
      <w:r w:rsidR="00C53ADA" w:rsidRPr="00686B3E">
        <w:rPr>
          <w:rFonts w:eastAsia="SimSun" w:cs="Times New Roman"/>
          <w:snapToGrid w:val="0"/>
          <w:szCs w:val="24"/>
        </w:rPr>
        <w:t xml:space="preserve">and monitor </w:t>
      </w:r>
      <w:r w:rsidR="00602F65">
        <w:rPr>
          <w:rFonts w:eastAsia="SimSun" w:cs="Times New Roman"/>
          <w:snapToGrid w:val="0"/>
          <w:szCs w:val="24"/>
        </w:rPr>
        <w:t>their</w:t>
      </w:r>
      <w:r>
        <w:rPr>
          <w:rFonts w:eastAsia="SimSun" w:cs="Times New Roman"/>
          <w:snapToGrid w:val="0"/>
          <w:szCs w:val="24"/>
        </w:rPr>
        <w:t xml:space="preserve"> performance</w:t>
      </w:r>
      <w:r w:rsidR="00C53ADA" w:rsidRPr="00686B3E">
        <w:rPr>
          <w:rFonts w:eastAsia="SimSun" w:cs="Times New Roman"/>
          <w:snapToGrid w:val="0"/>
          <w:szCs w:val="24"/>
        </w:rPr>
        <w:t>.</w:t>
      </w:r>
    </w:p>
    <w:p w14:paraId="23148BA5" w14:textId="6762B773"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Analyse user feedback, such as issues with machine translation, and offer first-level support.</w:t>
      </w:r>
    </w:p>
    <w:p w14:paraId="73F67042" w14:textId="669932A6"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 xml:space="preserve">Write articles </w:t>
      </w:r>
      <w:r w:rsidR="00BB0998">
        <w:rPr>
          <w:rFonts w:eastAsia="SimSun" w:cs="Times New Roman"/>
          <w:snapToGrid w:val="0"/>
          <w:szCs w:val="24"/>
        </w:rPr>
        <w:t>and communicate with</w:t>
      </w:r>
      <w:r w:rsidRPr="00686B3E">
        <w:rPr>
          <w:rFonts w:eastAsia="SimSun" w:cs="Times New Roman"/>
          <w:snapToGrid w:val="0"/>
          <w:szCs w:val="24"/>
        </w:rPr>
        <w:t xml:space="preserve"> internal or external audiences about language technologies.</w:t>
      </w:r>
    </w:p>
    <w:p w14:paraId="503D9B85" w14:textId="446891AD"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 xml:space="preserve">Deliver </w:t>
      </w:r>
      <w:r w:rsidR="00327EFA">
        <w:rPr>
          <w:rFonts w:eastAsia="SimSun" w:cs="Times New Roman"/>
          <w:snapToGrid w:val="0"/>
          <w:szCs w:val="24"/>
        </w:rPr>
        <w:t xml:space="preserve">user-level </w:t>
      </w:r>
      <w:r w:rsidRPr="00686B3E">
        <w:rPr>
          <w:rFonts w:eastAsia="SimSun" w:cs="Times New Roman"/>
          <w:snapToGrid w:val="0"/>
          <w:szCs w:val="24"/>
        </w:rPr>
        <w:t xml:space="preserve">training on </w:t>
      </w:r>
      <w:r w:rsidR="00BB0998">
        <w:rPr>
          <w:rFonts w:eastAsia="SimSun" w:cs="Times New Roman"/>
          <w:snapToGrid w:val="0"/>
          <w:szCs w:val="24"/>
        </w:rPr>
        <w:t xml:space="preserve">machine translation and </w:t>
      </w:r>
      <w:r w:rsidRPr="00686B3E">
        <w:rPr>
          <w:rFonts w:eastAsia="SimSun" w:cs="Times New Roman"/>
          <w:snapToGrid w:val="0"/>
          <w:szCs w:val="24"/>
        </w:rPr>
        <w:t xml:space="preserve">language technologies </w:t>
      </w:r>
      <w:r w:rsidR="00327EFA">
        <w:rPr>
          <w:rFonts w:eastAsia="SimSun" w:cs="Times New Roman"/>
          <w:snapToGrid w:val="0"/>
          <w:szCs w:val="24"/>
        </w:rPr>
        <w:t>on demand</w:t>
      </w:r>
      <w:r w:rsidRPr="00686B3E">
        <w:rPr>
          <w:rFonts w:eastAsia="SimSun" w:cs="Times New Roman"/>
          <w:snapToGrid w:val="0"/>
          <w:szCs w:val="24"/>
        </w:rPr>
        <w:t>.</w:t>
      </w:r>
    </w:p>
    <w:p w14:paraId="66842DC8" w14:textId="48407C1B"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 xml:space="preserve">Assist in evaluating new </w:t>
      </w:r>
      <w:r w:rsidR="00327EFA">
        <w:rPr>
          <w:rFonts w:eastAsia="SimSun" w:cs="Times New Roman"/>
          <w:snapToGrid w:val="0"/>
          <w:szCs w:val="24"/>
        </w:rPr>
        <w:t xml:space="preserve">technologies and </w:t>
      </w:r>
      <w:r w:rsidRPr="00686B3E">
        <w:rPr>
          <w:rFonts w:eastAsia="SimSun" w:cs="Times New Roman"/>
          <w:snapToGrid w:val="0"/>
          <w:szCs w:val="24"/>
        </w:rPr>
        <w:t>machine learning models and applications.</w:t>
      </w:r>
    </w:p>
    <w:p w14:paraId="77DD4425" w14:textId="4F7A27C0" w:rsidR="00C53ADA" w:rsidRPr="00686B3E" w:rsidRDefault="00C53ADA" w:rsidP="00686B3E">
      <w:pPr>
        <w:pStyle w:val="ListParagraph"/>
        <w:keepNext/>
        <w:numPr>
          <w:ilvl w:val="0"/>
          <w:numId w:val="31"/>
        </w:numPr>
        <w:spacing w:before="120" w:after="120" w:line="360" w:lineRule="auto"/>
        <w:jc w:val="both"/>
        <w:rPr>
          <w:rFonts w:eastAsia="SimSun" w:cs="Times New Roman"/>
          <w:snapToGrid w:val="0"/>
          <w:szCs w:val="24"/>
        </w:rPr>
      </w:pPr>
      <w:r w:rsidRPr="00686B3E">
        <w:rPr>
          <w:rFonts w:eastAsia="SimSun" w:cs="Times New Roman"/>
          <w:snapToGrid w:val="0"/>
          <w:szCs w:val="24"/>
        </w:rPr>
        <w:t>Perform technology watch activities and follow the latest trends in language technologies.</w:t>
      </w:r>
    </w:p>
    <w:p w14:paraId="0E4FFFC3" w14:textId="7A6AE1D0" w:rsidR="00C53ADA" w:rsidRPr="00686B3E" w:rsidRDefault="00BB0998" w:rsidP="00686B3E">
      <w:pPr>
        <w:pStyle w:val="ListParagraph"/>
        <w:keepNext/>
        <w:numPr>
          <w:ilvl w:val="0"/>
          <w:numId w:val="31"/>
        </w:numPr>
        <w:spacing w:before="120" w:after="120" w:line="360" w:lineRule="auto"/>
        <w:jc w:val="both"/>
        <w:rPr>
          <w:rFonts w:eastAsia="SimSun" w:cs="Times New Roman"/>
          <w:snapToGrid w:val="0"/>
          <w:szCs w:val="24"/>
        </w:rPr>
      </w:pPr>
      <w:r>
        <w:rPr>
          <w:rFonts w:eastAsia="SimSun" w:cs="Times New Roman"/>
          <w:snapToGrid w:val="0"/>
          <w:szCs w:val="24"/>
        </w:rPr>
        <w:t>Provide</w:t>
      </w:r>
      <w:r w:rsidR="00AA2B76" w:rsidRPr="00AA2B76">
        <w:rPr>
          <w:rFonts w:eastAsia="SimSun" w:cs="Times New Roman"/>
          <w:snapToGrid w:val="0"/>
          <w:szCs w:val="24"/>
        </w:rPr>
        <w:t xml:space="preserve"> statistics, reports and cost-benefit analyses on </w:t>
      </w:r>
      <w:r w:rsidR="00AA2B76">
        <w:rPr>
          <w:rFonts w:eastAsia="SimSun" w:cs="Times New Roman"/>
          <w:snapToGrid w:val="0"/>
          <w:szCs w:val="24"/>
        </w:rPr>
        <w:t xml:space="preserve">language </w:t>
      </w:r>
      <w:r w:rsidR="00AA2B76" w:rsidRPr="00AA2B76">
        <w:rPr>
          <w:rFonts w:eastAsia="SimSun" w:cs="Times New Roman"/>
          <w:snapToGrid w:val="0"/>
          <w:szCs w:val="24"/>
        </w:rPr>
        <w:t>technolog</w:t>
      </w:r>
      <w:r w:rsidR="00AA2B76">
        <w:rPr>
          <w:rFonts w:eastAsia="SimSun" w:cs="Times New Roman"/>
          <w:snapToGrid w:val="0"/>
          <w:szCs w:val="24"/>
        </w:rPr>
        <w:t>ies</w:t>
      </w:r>
      <w:r w:rsidR="00AA2B76" w:rsidRPr="00AA2B76">
        <w:rPr>
          <w:rFonts w:eastAsia="SimSun" w:cs="Times New Roman"/>
          <w:snapToGrid w:val="0"/>
          <w:szCs w:val="24"/>
        </w:rPr>
        <w:t xml:space="preserve"> and activities.</w:t>
      </w:r>
    </w:p>
    <w:p w14:paraId="7D43C77A" w14:textId="77777777" w:rsidR="00875B95" w:rsidRPr="001C1511" w:rsidRDefault="00875B95" w:rsidP="00875B95">
      <w:pPr>
        <w:keepNext/>
        <w:keepLines/>
        <w:spacing w:after="0" w:line="240" w:lineRule="auto"/>
        <w:jc w:val="both"/>
        <w:rPr>
          <w:szCs w:val="24"/>
        </w:rPr>
      </w:pPr>
    </w:p>
    <w:p w14:paraId="1E803809" w14:textId="77777777" w:rsidR="00387C42" w:rsidRDefault="00387C42" w:rsidP="00FA533C">
      <w:pPr>
        <w:ind w:left="284" w:hanging="216"/>
      </w:pPr>
    </w:p>
    <w:p w14:paraId="573CAC24" w14:textId="47BC0081" w:rsidR="00387C42" w:rsidRPr="00784BC6" w:rsidRDefault="00387C42" w:rsidP="00E109D7">
      <w:pPr>
        <w:pStyle w:val="Default"/>
        <w:pageBreakBefore/>
        <w:numPr>
          <w:ilvl w:val="0"/>
          <w:numId w:val="40"/>
        </w:numPr>
        <w:jc w:val="both"/>
        <w:rPr>
          <w:rFonts w:ascii="Arial Narrow" w:hAnsi="Arial Narrow"/>
          <w:b/>
          <w:color w:val="0070C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EE2">
        <w:rPr>
          <w:rFonts w:ascii="Arial Narrow" w:hAnsi="Arial Narrow"/>
          <w:b/>
          <w:color w:val="0070C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ELIGIBILITY CRITERIA</w:t>
      </w:r>
      <w:r w:rsidRPr="00784BC6">
        <w:rPr>
          <w:rFonts w:ascii="Arial Narrow" w:hAnsi="Arial Narrow"/>
          <w:b/>
          <w:color w:val="0070C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1B448A" w14:textId="77777777" w:rsidR="00387C42" w:rsidRDefault="00387C42" w:rsidP="00FA533C">
      <w:pPr>
        <w:ind w:left="284" w:hanging="216"/>
      </w:pPr>
    </w:p>
    <w:p w14:paraId="03000AA0" w14:textId="77777777" w:rsidR="00C760BB" w:rsidRPr="001C1511" w:rsidRDefault="00C760BB" w:rsidP="00C760BB">
      <w:pPr>
        <w:pStyle w:val="ListParagraph"/>
        <w:numPr>
          <w:ilvl w:val="0"/>
          <w:numId w:val="9"/>
        </w:numPr>
        <w:ind w:left="284" w:hanging="216"/>
        <w:contextualSpacing w:val="0"/>
        <w:jc w:val="both"/>
      </w:pPr>
      <w:r w:rsidRPr="001C1511">
        <w:t>Be a national of a Member State of the European Union.</w:t>
      </w:r>
    </w:p>
    <w:p w14:paraId="33A451ED" w14:textId="77777777" w:rsidR="00C760BB" w:rsidRPr="001C1511" w:rsidRDefault="00C760BB" w:rsidP="00C760BB">
      <w:pPr>
        <w:pStyle w:val="ListParagraph"/>
        <w:ind w:left="284" w:hanging="216"/>
        <w:jc w:val="both"/>
      </w:pPr>
      <w:r w:rsidRPr="001C1511">
        <w:t>Qualifications and professional experience:</w:t>
      </w:r>
    </w:p>
    <w:p w14:paraId="41E7B49C" w14:textId="77777777" w:rsidR="00C760BB" w:rsidRPr="001C1511" w:rsidRDefault="00C760BB" w:rsidP="00C760BB">
      <w:pPr>
        <w:pStyle w:val="ListParagraph"/>
        <w:spacing w:before="120"/>
        <w:ind w:left="284" w:hanging="216"/>
        <w:jc w:val="both"/>
      </w:pPr>
    </w:p>
    <w:p w14:paraId="7108A866" w14:textId="77777777" w:rsidR="00C760BB" w:rsidRPr="001C1511" w:rsidRDefault="00C760BB" w:rsidP="00C760BB">
      <w:pPr>
        <w:pStyle w:val="ListParagraph"/>
        <w:numPr>
          <w:ilvl w:val="0"/>
          <w:numId w:val="35"/>
        </w:numPr>
        <w:contextualSpacing w:val="0"/>
        <w:jc w:val="both"/>
      </w:pPr>
      <w:r w:rsidRPr="001C1511">
        <w:t xml:space="preserve">a level of post-secondary education corresponding to </w:t>
      </w:r>
      <w:r w:rsidRPr="001C1511">
        <w:rPr>
          <w:b/>
        </w:rPr>
        <w:t>at least 2 years of study</w:t>
      </w:r>
      <w:r w:rsidRPr="001C1511">
        <w:t xml:space="preserve"> attested by a diploma</w:t>
      </w:r>
      <w:r>
        <w:rPr>
          <w:rStyle w:val="FootnoteReference"/>
        </w:rPr>
        <w:footnoteReference w:id="1"/>
      </w:r>
      <w:r w:rsidRPr="001C1511">
        <w:t xml:space="preserve">, followed by </w:t>
      </w:r>
      <w:r w:rsidRPr="001C1511">
        <w:rPr>
          <w:b/>
        </w:rPr>
        <w:t>at least 3 years</w:t>
      </w:r>
      <w:r w:rsidRPr="001C1511">
        <w:t xml:space="preserve"> of professional experience relevant to the duties described in this procedure,</w:t>
      </w:r>
    </w:p>
    <w:p w14:paraId="74314830" w14:textId="77777777" w:rsidR="00C760BB" w:rsidRPr="001C1511" w:rsidRDefault="00C760BB" w:rsidP="00C760BB">
      <w:pPr>
        <w:ind w:left="284" w:hanging="216"/>
      </w:pPr>
      <w:r w:rsidRPr="001C1511">
        <w:t>or</w:t>
      </w:r>
    </w:p>
    <w:p w14:paraId="4486C6BD" w14:textId="3A83057D" w:rsidR="00C760BB" w:rsidRDefault="00C760BB" w:rsidP="009D0E72">
      <w:pPr>
        <w:pStyle w:val="ListParagraph"/>
        <w:numPr>
          <w:ilvl w:val="0"/>
          <w:numId w:val="35"/>
        </w:numPr>
        <w:ind w:left="284" w:hanging="216"/>
      </w:pPr>
      <w:r w:rsidRPr="001C1511">
        <w:t>secondary education attested by a diploma giving access to post-secondary education, followed by</w:t>
      </w:r>
      <w:r>
        <w:t xml:space="preserve"> </w:t>
      </w:r>
      <w:r w:rsidRPr="00C760BB">
        <w:rPr>
          <w:b/>
        </w:rPr>
        <w:t>at least 6 years</w:t>
      </w:r>
      <w:r w:rsidRPr="001C1511">
        <w:t xml:space="preserve"> of professional experience relevant to the duties described in this procedure.</w:t>
      </w:r>
    </w:p>
    <w:p w14:paraId="4F764CEC" w14:textId="77777777" w:rsidR="00C760BB" w:rsidRPr="001C1511" w:rsidRDefault="00C760BB" w:rsidP="00C760BB">
      <w:pPr>
        <w:pStyle w:val="ListParagraph"/>
        <w:ind w:left="284"/>
      </w:pPr>
    </w:p>
    <w:p w14:paraId="01832D03" w14:textId="24DE1B31" w:rsidR="00C760BB" w:rsidRPr="001C1511" w:rsidRDefault="00C760BB" w:rsidP="00C760BB">
      <w:pPr>
        <w:pStyle w:val="ListParagraph"/>
        <w:numPr>
          <w:ilvl w:val="0"/>
          <w:numId w:val="9"/>
        </w:numPr>
        <w:spacing w:before="120"/>
        <w:ind w:left="284" w:hanging="216"/>
        <w:contextualSpacing w:val="0"/>
        <w:jc w:val="both"/>
      </w:pPr>
      <w:r>
        <w:t>l</w:t>
      </w:r>
      <w:r w:rsidRPr="001C1511">
        <w:t>anguage knowledge: an in-depth knowledge of one of the languages of the European Union (at least level C1), and a satisfactory knowledge of another official language of the European Union, to the level necessary for carrying out the required duties (at least level B2)</w:t>
      </w:r>
      <w:r w:rsidRPr="001C1511">
        <w:rPr>
          <w:rStyle w:val="FootnoteReference"/>
        </w:rPr>
        <w:footnoteReference w:id="2"/>
      </w:r>
      <w:r w:rsidRPr="001C1511">
        <w:t>.</w:t>
      </w:r>
      <w:r w:rsidR="00B708FD">
        <w:t xml:space="preserve"> </w:t>
      </w:r>
      <w:r w:rsidR="00B708FD" w:rsidRPr="00B708FD">
        <w:t xml:space="preserve">The </w:t>
      </w:r>
      <w:r w:rsidR="00B708FD">
        <w:t>tests</w:t>
      </w:r>
      <w:r w:rsidR="00B708FD" w:rsidRPr="00B708FD">
        <w:t xml:space="preserve"> will be conducted in English. Knowledge o</w:t>
      </w:r>
      <w:r w:rsidR="00B708FD">
        <w:t>f</w:t>
      </w:r>
      <w:r w:rsidR="00B708FD" w:rsidRPr="00B708FD">
        <w:t xml:space="preserve"> French may also be tested on the basis of the applicant’s declarations on linguistic competence</w:t>
      </w:r>
      <w:r w:rsidR="001378EF">
        <w:t xml:space="preserve"> (see point 4.b below)</w:t>
      </w:r>
      <w:r w:rsidR="00B708FD" w:rsidRPr="00B708FD">
        <w:t>.</w:t>
      </w:r>
    </w:p>
    <w:p w14:paraId="59448775" w14:textId="760A296B" w:rsidR="008C4277" w:rsidRDefault="008C4277" w:rsidP="008C4277">
      <w:pPr>
        <w:jc w:val="both"/>
      </w:pPr>
      <w:r w:rsidRPr="00D65447">
        <w:t xml:space="preserve">The above </w:t>
      </w:r>
      <w:r w:rsidR="00E70128">
        <w:t xml:space="preserve">eligibility </w:t>
      </w:r>
      <w:r w:rsidRPr="00D65447">
        <w:t>criteria apply to all candidates</w:t>
      </w:r>
      <w:r w:rsidR="00E70128">
        <w:t xml:space="preserve"> (internal</w:t>
      </w:r>
      <w:r w:rsidR="005240C2">
        <w:t>, interagency</w:t>
      </w:r>
      <w:r w:rsidR="00E70128">
        <w:t xml:space="preserve"> and external)</w:t>
      </w:r>
      <w:r w:rsidRPr="00D65447">
        <w:t xml:space="preserve">. </w:t>
      </w:r>
    </w:p>
    <w:p w14:paraId="7EE3E647" w14:textId="77777777" w:rsidR="00A60B51" w:rsidRDefault="00A60B51" w:rsidP="008C4277">
      <w:pPr>
        <w:jc w:val="both"/>
      </w:pPr>
    </w:p>
    <w:p w14:paraId="5E9D5D0D" w14:textId="467D01D1" w:rsidR="005240C2" w:rsidRPr="00A60B51" w:rsidRDefault="00A60B51" w:rsidP="008C4277">
      <w:pPr>
        <w:jc w:val="both"/>
        <w:rPr>
          <w:b/>
          <w:bCs/>
        </w:rPr>
      </w:pPr>
      <w:r w:rsidRPr="00A60B51">
        <w:rPr>
          <w:b/>
          <w:bCs/>
        </w:rPr>
        <w:t>Below are the eligibility criteria for each category:</w:t>
      </w:r>
    </w:p>
    <w:p w14:paraId="63C3EF5F" w14:textId="77777777" w:rsidR="005240C2" w:rsidRDefault="005240C2" w:rsidP="008C4277">
      <w:pPr>
        <w:pStyle w:val="Default"/>
        <w:ind w:left="1080"/>
        <w:jc w:val="both"/>
        <w:rPr>
          <w:rFonts w:ascii="Arial Narrow" w:hAnsi="Arial Narrow"/>
          <w:b/>
          <w:bCs/>
          <w:i/>
          <w:iCs/>
          <w:u w:val="single"/>
          <w:lang w:val="en-GB"/>
        </w:rPr>
      </w:pPr>
    </w:p>
    <w:p w14:paraId="350D7C68" w14:textId="34E59B4B" w:rsidR="008C4277" w:rsidRPr="00161996" w:rsidRDefault="008C4277" w:rsidP="008C4277">
      <w:pPr>
        <w:pStyle w:val="Default"/>
        <w:ind w:left="1080"/>
        <w:jc w:val="both"/>
        <w:rPr>
          <w:rFonts w:ascii="Arial Narrow" w:hAnsi="Arial Narrow"/>
          <w:b/>
          <w:bCs/>
          <w:i/>
          <w:iCs/>
          <w:u w:val="single"/>
          <w:lang w:val="en-GB"/>
        </w:rPr>
      </w:pPr>
      <w:r w:rsidRPr="00161996">
        <w:rPr>
          <w:rFonts w:ascii="Arial Narrow" w:hAnsi="Arial Narrow"/>
          <w:b/>
          <w:bCs/>
          <w:i/>
          <w:iCs/>
          <w:u w:val="single"/>
          <w:lang w:val="en-GB"/>
        </w:rPr>
        <w:t xml:space="preserve">External applicants </w:t>
      </w:r>
    </w:p>
    <w:p w14:paraId="616A77A6" w14:textId="77777777" w:rsidR="008C4277" w:rsidRPr="008B1D31" w:rsidRDefault="008C4277" w:rsidP="008C4277">
      <w:pPr>
        <w:pStyle w:val="Default"/>
        <w:ind w:left="1080"/>
        <w:jc w:val="both"/>
        <w:rPr>
          <w:rFonts w:ascii="Arial Narrow" w:hAnsi="Arial Narrow"/>
          <w:b/>
          <w:bCs/>
          <w:lang w:val="en-GB"/>
        </w:rPr>
      </w:pPr>
    </w:p>
    <w:p w14:paraId="15C11D11" w14:textId="0AEE21CE" w:rsidR="005240C2" w:rsidRPr="005240C2" w:rsidRDefault="005240C2" w:rsidP="005240C2">
      <w:pPr>
        <w:pStyle w:val="Default"/>
        <w:jc w:val="both"/>
        <w:rPr>
          <w:rFonts w:ascii="Arial Narrow" w:hAnsi="Arial Narrow"/>
          <w:lang w:val="en-GB"/>
        </w:rPr>
      </w:pPr>
    </w:p>
    <w:p w14:paraId="2C84DBC2" w14:textId="77777777" w:rsidR="005240C2" w:rsidRPr="005240C2" w:rsidRDefault="005240C2" w:rsidP="005240C2">
      <w:pPr>
        <w:pStyle w:val="Default"/>
        <w:jc w:val="both"/>
        <w:rPr>
          <w:rFonts w:ascii="Arial Narrow" w:hAnsi="Arial Narrow"/>
          <w:lang w:val="en-GB"/>
        </w:rPr>
      </w:pPr>
    </w:p>
    <w:p w14:paraId="7FEF7F5C" w14:textId="3BAC112F" w:rsidR="005240C2" w:rsidRPr="005240C2" w:rsidRDefault="005240C2" w:rsidP="005240C2">
      <w:pPr>
        <w:pStyle w:val="Default"/>
        <w:numPr>
          <w:ilvl w:val="0"/>
          <w:numId w:val="35"/>
        </w:numPr>
        <w:jc w:val="both"/>
        <w:rPr>
          <w:rFonts w:ascii="Arial Narrow" w:hAnsi="Arial Narrow"/>
          <w:lang w:val="en-GB"/>
        </w:rPr>
      </w:pPr>
      <w:r>
        <w:rPr>
          <w:rFonts w:ascii="Arial Narrow" w:hAnsi="Arial Narrow"/>
          <w:lang w:val="en-GB"/>
        </w:rPr>
        <w:t>A</w:t>
      </w:r>
      <w:r w:rsidRPr="005240C2">
        <w:rPr>
          <w:rFonts w:ascii="Arial Narrow" w:hAnsi="Arial Narrow"/>
          <w:lang w:val="en-GB"/>
        </w:rPr>
        <w:t xml:space="preserve"> level of post-secondary education corresponding to at least 2 years of study attested by a diploma, followed by at least 3 years of professional experience relevant to the duties described in this procedure,</w:t>
      </w:r>
    </w:p>
    <w:p w14:paraId="21F5DD1E" w14:textId="6D489373" w:rsidR="005240C2" w:rsidRPr="005240C2" w:rsidRDefault="005240C2" w:rsidP="005240C2">
      <w:pPr>
        <w:pStyle w:val="Default"/>
        <w:jc w:val="both"/>
        <w:rPr>
          <w:rFonts w:ascii="Arial Narrow" w:hAnsi="Arial Narrow"/>
          <w:lang w:val="en-GB"/>
        </w:rPr>
      </w:pPr>
      <w:r>
        <w:rPr>
          <w:rFonts w:ascii="Arial Narrow" w:hAnsi="Arial Narrow"/>
          <w:lang w:val="en-GB"/>
        </w:rPr>
        <w:t xml:space="preserve">        </w:t>
      </w:r>
      <w:r w:rsidRPr="005240C2">
        <w:rPr>
          <w:rFonts w:ascii="Arial Narrow" w:hAnsi="Arial Narrow"/>
          <w:lang w:val="en-GB"/>
        </w:rPr>
        <w:t>or</w:t>
      </w:r>
    </w:p>
    <w:p w14:paraId="2238F876" w14:textId="351090F8" w:rsidR="00C760BB" w:rsidRPr="008B1D31" w:rsidRDefault="005240C2" w:rsidP="005240C2">
      <w:pPr>
        <w:pStyle w:val="Default"/>
        <w:numPr>
          <w:ilvl w:val="0"/>
          <w:numId w:val="35"/>
        </w:numPr>
        <w:jc w:val="both"/>
        <w:rPr>
          <w:rFonts w:ascii="Arial Narrow" w:hAnsi="Arial Narrow"/>
          <w:u w:val="single"/>
          <w:lang w:val="en-GB"/>
        </w:rPr>
      </w:pPr>
      <w:r w:rsidRPr="005240C2">
        <w:rPr>
          <w:rFonts w:ascii="Arial Narrow" w:hAnsi="Arial Narrow"/>
          <w:lang w:val="en-GB"/>
        </w:rPr>
        <w:t>secondary education attested by a diploma giving access to post-secondary education, followed by at least 6 years of professional experience relevant to the duties described in this procedure.</w:t>
      </w:r>
    </w:p>
    <w:p w14:paraId="40FCEF81" w14:textId="77777777" w:rsidR="008C4277" w:rsidRPr="00161996" w:rsidRDefault="008C4277" w:rsidP="008C4277">
      <w:pPr>
        <w:pStyle w:val="Default"/>
        <w:ind w:left="1080"/>
        <w:jc w:val="both"/>
        <w:rPr>
          <w:rFonts w:ascii="Arial Narrow" w:hAnsi="Arial Narrow"/>
          <w:i/>
          <w:iCs/>
          <w:u w:val="single"/>
          <w:lang w:val="en-GB"/>
        </w:rPr>
      </w:pPr>
    </w:p>
    <w:p w14:paraId="10C572B8" w14:textId="11A7C8B5" w:rsidR="008C4277" w:rsidRDefault="008C4277" w:rsidP="008C4277">
      <w:pPr>
        <w:pStyle w:val="Default"/>
        <w:ind w:left="1080"/>
        <w:jc w:val="both"/>
        <w:rPr>
          <w:rFonts w:ascii="Arial Narrow" w:hAnsi="Arial Narrow"/>
          <w:b/>
          <w:bCs/>
          <w:lang w:val="en-GB"/>
        </w:rPr>
      </w:pPr>
      <w:r w:rsidRPr="00161996">
        <w:rPr>
          <w:rFonts w:ascii="Arial Narrow" w:hAnsi="Arial Narrow"/>
          <w:b/>
          <w:bCs/>
          <w:i/>
          <w:iCs/>
          <w:u w:val="single"/>
          <w:lang w:val="en-GB"/>
        </w:rPr>
        <w:t>Inter-agency applicants</w:t>
      </w:r>
      <w:r w:rsidRPr="008B1D31">
        <w:rPr>
          <w:rFonts w:ascii="Arial Narrow" w:hAnsi="Arial Narrow"/>
          <w:b/>
          <w:bCs/>
          <w:lang w:val="en-GB"/>
        </w:rPr>
        <w:t xml:space="preserve"> </w:t>
      </w:r>
    </w:p>
    <w:p w14:paraId="6CCB76E2" w14:textId="77777777" w:rsidR="00C760BB" w:rsidRPr="008B1D31" w:rsidRDefault="00C760BB" w:rsidP="008C4277">
      <w:pPr>
        <w:pStyle w:val="Default"/>
        <w:ind w:left="1080"/>
        <w:jc w:val="both"/>
        <w:rPr>
          <w:rFonts w:ascii="Arial Narrow" w:hAnsi="Arial Narrow"/>
          <w:b/>
          <w:bCs/>
          <w:lang w:val="en-GB"/>
        </w:rPr>
      </w:pPr>
    </w:p>
    <w:p w14:paraId="01CEB139" w14:textId="77BB1144" w:rsidR="008C4277" w:rsidRPr="008B1D31" w:rsidRDefault="008C4277" w:rsidP="00C760BB">
      <w:pPr>
        <w:pStyle w:val="ListParagraph"/>
        <w:numPr>
          <w:ilvl w:val="0"/>
          <w:numId w:val="35"/>
        </w:numPr>
        <w:spacing w:after="120" w:line="240" w:lineRule="auto"/>
        <w:jc w:val="both"/>
      </w:pPr>
      <w:r w:rsidRPr="008B1D31">
        <w:t xml:space="preserve">On the closing date for applications and on the day of filling the vacant post, be engaged as temporary staff under Article 2(f) of CEOS within their agency in a grade and function group corresponding grade bracket </w:t>
      </w:r>
      <w:r w:rsidR="00C760BB" w:rsidRPr="00C760BB">
        <w:t>AST</w:t>
      </w:r>
      <w:r w:rsidR="00B708FD">
        <w:t>1</w:t>
      </w:r>
      <w:r w:rsidR="00C760BB" w:rsidRPr="00C760BB">
        <w:t>– AST</w:t>
      </w:r>
      <w:r w:rsidR="00E70128">
        <w:t>3</w:t>
      </w:r>
      <w:r w:rsidRPr="008B1D31">
        <w:t xml:space="preserve">; </w:t>
      </w:r>
    </w:p>
    <w:p w14:paraId="717189E8" w14:textId="77777777" w:rsidR="008C4277" w:rsidRPr="008B1D31" w:rsidRDefault="008C4277" w:rsidP="00C760BB">
      <w:pPr>
        <w:pStyle w:val="ListParagraph"/>
        <w:numPr>
          <w:ilvl w:val="0"/>
          <w:numId w:val="35"/>
        </w:numPr>
        <w:spacing w:after="120" w:line="240" w:lineRule="auto"/>
        <w:jc w:val="both"/>
      </w:pPr>
      <w:r w:rsidRPr="008B1D31">
        <w:t>Have at least two years’ service within their agency before moving;</w:t>
      </w:r>
    </w:p>
    <w:p w14:paraId="2BC47DF3" w14:textId="30D8C832" w:rsidR="008C4277" w:rsidRDefault="008C4277" w:rsidP="00C760BB">
      <w:pPr>
        <w:pStyle w:val="ListParagraph"/>
        <w:numPr>
          <w:ilvl w:val="0"/>
          <w:numId w:val="35"/>
        </w:numPr>
        <w:spacing w:after="120" w:line="240" w:lineRule="auto"/>
        <w:jc w:val="both"/>
      </w:pPr>
      <w:r w:rsidRPr="008B1D31">
        <w:t xml:space="preserve">Have successfully completed the probationary period as provided for in Article 14 of the CEOS in the relevant function group. </w:t>
      </w:r>
    </w:p>
    <w:p w14:paraId="0784EC3A" w14:textId="3D84CF21" w:rsidR="005240C2" w:rsidRDefault="005240C2" w:rsidP="005240C2">
      <w:pPr>
        <w:spacing w:after="120" w:line="240" w:lineRule="auto"/>
        <w:jc w:val="both"/>
      </w:pPr>
    </w:p>
    <w:p w14:paraId="2B0AFE4E" w14:textId="77777777" w:rsidR="005240C2" w:rsidRDefault="005240C2" w:rsidP="005240C2">
      <w:pPr>
        <w:spacing w:after="120" w:line="240" w:lineRule="auto"/>
        <w:jc w:val="both"/>
      </w:pPr>
    </w:p>
    <w:p w14:paraId="2C2096A4" w14:textId="77777777" w:rsidR="008C4277" w:rsidRPr="008B1D31" w:rsidRDefault="008C4277" w:rsidP="008C4277">
      <w:pPr>
        <w:pStyle w:val="Default"/>
        <w:ind w:left="1068"/>
        <w:jc w:val="both"/>
        <w:rPr>
          <w:rFonts w:ascii="Arial Narrow" w:hAnsi="Arial Narrow"/>
          <w:lang w:val="en-GB"/>
        </w:rPr>
      </w:pPr>
    </w:p>
    <w:p w14:paraId="793FD05D" w14:textId="04B312A3" w:rsidR="008C4277" w:rsidRPr="00161996" w:rsidRDefault="008C4277" w:rsidP="008C4277">
      <w:pPr>
        <w:pStyle w:val="Default"/>
        <w:ind w:left="1080"/>
        <w:jc w:val="both"/>
        <w:rPr>
          <w:rFonts w:ascii="Arial Narrow" w:hAnsi="Arial Narrow"/>
          <w:b/>
          <w:bCs/>
          <w:i/>
          <w:iCs/>
          <w:u w:val="single"/>
          <w:lang w:val="en-GB"/>
        </w:rPr>
      </w:pPr>
      <w:r w:rsidRPr="00161996">
        <w:rPr>
          <w:rFonts w:ascii="Arial Narrow" w:hAnsi="Arial Narrow"/>
          <w:b/>
          <w:bCs/>
          <w:i/>
          <w:iCs/>
          <w:u w:val="single"/>
          <w:lang w:val="en-GB"/>
        </w:rPr>
        <w:t xml:space="preserve">Internal applicants </w:t>
      </w:r>
    </w:p>
    <w:p w14:paraId="64DEB507" w14:textId="77777777" w:rsidR="008C4277" w:rsidRPr="008B1D31" w:rsidRDefault="008C4277" w:rsidP="00C760BB">
      <w:pPr>
        <w:pStyle w:val="Default"/>
        <w:ind w:left="1080"/>
        <w:jc w:val="both"/>
        <w:rPr>
          <w:rFonts w:ascii="Arial Narrow" w:hAnsi="Arial Narrow"/>
          <w:b/>
          <w:bCs/>
          <w:lang w:val="en-GB"/>
        </w:rPr>
      </w:pPr>
    </w:p>
    <w:p w14:paraId="2029883B" w14:textId="78CDDBAE" w:rsidR="008C4277" w:rsidRDefault="008C4277" w:rsidP="00C760BB">
      <w:pPr>
        <w:pStyle w:val="ListParagraph"/>
        <w:numPr>
          <w:ilvl w:val="0"/>
          <w:numId w:val="44"/>
        </w:numPr>
        <w:spacing w:after="120" w:line="240" w:lineRule="auto"/>
        <w:jc w:val="both"/>
      </w:pPr>
      <w:r w:rsidRPr="008B1D31">
        <w:t xml:space="preserve">Be a member of temporary staff engaged under Article 2(f) of CEOS at the Translation Centre in grade </w:t>
      </w:r>
      <w:r w:rsidR="00C760BB">
        <w:t>AST</w:t>
      </w:r>
      <w:r w:rsidR="00E70128">
        <w:t>1</w:t>
      </w:r>
      <w:r w:rsidRPr="008B1D31">
        <w:t xml:space="preserve">– </w:t>
      </w:r>
      <w:r w:rsidR="00C760BB">
        <w:t>AST9</w:t>
      </w:r>
      <w:r w:rsidRPr="008B1D31">
        <w:t xml:space="preserve">. </w:t>
      </w:r>
    </w:p>
    <w:p w14:paraId="787EB7D1" w14:textId="44BC9363" w:rsidR="003446C8" w:rsidRPr="003446C8" w:rsidRDefault="003446C8" w:rsidP="00B708FD">
      <w:pPr>
        <w:pStyle w:val="ListParagraph"/>
        <w:spacing w:after="120" w:line="240" w:lineRule="auto"/>
        <w:ind w:left="360"/>
        <w:jc w:val="both"/>
      </w:pPr>
      <w:r>
        <w:t>or</w:t>
      </w:r>
    </w:p>
    <w:p w14:paraId="745C106E" w14:textId="3F42B0A6" w:rsidR="008C4277" w:rsidRDefault="008C4277" w:rsidP="00C760BB">
      <w:pPr>
        <w:pStyle w:val="ListParagraph"/>
        <w:numPr>
          <w:ilvl w:val="0"/>
          <w:numId w:val="44"/>
        </w:numPr>
        <w:spacing w:after="120" w:line="240" w:lineRule="auto"/>
        <w:jc w:val="both"/>
      </w:pPr>
      <w:r w:rsidRPr="008B1D31">
        <w:t xml:space="preserve">Be an Official at the Translation Centre in grade </w:t>
      </w:r>
      <w:r w:rsidR="00C760BB" w:rsidRPr="00C760BB">
        <w:t>AST</w:t>
      </w:r>
      <w:r w:rsidR="00B708FD">
        <w:t>1</w:t>
      </w:r>
      <w:r w:rsidR="00C760BB" w:rsidRPr="00C760BB">
        <w:t>– AST</w:t>
      </w:r>
      <w:r w:rsidR="00E70128">
        <w:t>9</w:t>
      </w:r>
      <w:r w:rsidRPr="008B1D31">
        <w:t>.</w:t>
      </w:r>
    </w:p>
    <w:p w14:paraId="7C7F94F0" w14:textId="66722184" w:rsidR="00A60B51" w:rsidRDefault="00A60B51" w:rsidP="00A60B51">
      <w:pPr>
        <w:spacing w:after="120" w:line="240" w:lineRule="auto"/>
        <w:jc w:val="both"/>
      </w:pPr>
    </w:p>
    <w:p w14:paraId="711F2B4E" w14:textId="3B36794A" w:rsidR="00FF04CC" w:rsidRPr="001C1511" w:rsidRDefault="00267B64" w:rsidP="00C760BB">
      <w:pPr>
        <w:ind w:left="284" w:hanging="216"/>
        <w:rPr>
          <w:b/>
          <w:u w:val="single"/>
        </w:rPr>
      </w:pPr>
      <w:r w:rsidRPr="001C1511">
        <w:t xml:space="preserve">To be eligible to take part in this selection procedure, the applicant must meet the conditions listed below on </w:t>
      </w:r>
      <w:r w:rsidR="00952B0B" w:rsidRPr="00952B0B">
        <w:rPr>
          <w:b/>
          <w:bCs/>
        </w:rPr>
        <w:t>08</w:t>
      </w:r>
      <w:r w:rsidR="008B1087" w:rsidRPr="00952B0B">
        <w:rPr>
          <w:b/>
          <w:bCs/>
        </w:rPr>
        <w:t>.</w:t>
      </w:r>
      <w:r w:rsidR="00952B0B" w:rsidRPr="00952B0B">
        <w:rPr>
          <w:b/>
          <w:bCs/>
        </w:rPr>
        <w:t>12</w:t>
      </w:r>
      <w:r w:rsidR="008B1087" w:rsidRPr="00952B0B">
        <w:rPr>
          <w:b/>
          <w:bCs/>
        </w:rPr>
        <w:t>.2025</w:t>
      </w:r>
      <w:r w:rsidRPr="001C1511">
        <w:t xml:space="preserve">, </w:t>
      </w:r>
      <w:r w:rsidRPr="001C1511">
        <w:rPr>
          <w:u w:val="single"/>
        </w:rPr>
        <w:t>the closing date for applications</w:t>
      </w:r>
      <w:r w:rsidRPr="001C1511">
        <w:t>.</w:t>
      </w:r>
    </w:p>
    <w:p w14:paraId="2FEBA0BD" w14:textId="77777777" w:rsidR="00B840DE" w:rsidRPr="001C1511" w:rsidRDefault="00B840DE" w:rsidP="00FA533C">
      <w:pPr>
        <w:spacing w:before="120"/>
        <w:ind w:left="284" w:hanging="216"/>
        <w:jc w:val="both"/>
        <w:rPr>
          <w:highlight w:val="yellow"/>
        </w:rPr>
      </w:pPr>
    </w:p>
    <w:p w14:paraId="2108BC9B" w14:textId="76ECF50F" w:rsidR="00387C42" w:rsidRPr="00D90EE2" w:rsidRDefault="00387C42" w:rsidP="00E109D7">
      <w:pPr>
        <w:pStyle w:val="Default"/>
        <w:numPr>
          <w:ilvl w:val="0"/>
          <w:numId w:val="40"/>
        </w:numPr>
        <w:jc w:val="both"/>
        <w:rPr>
          <w:rFonts w:ascii="Arial Narrow" w:hAnsi="Arial Narrow"/>
          <w:b/>
          <w:color w:val="0070C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EE2">
        <w:rPr>
          <w:rFonts w:ascii="Arial Narrow" w:hAnsi="Arial Narrow"/>
          <w:b/>
          <w:color w:val="0070C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CRITERIA </w:t>
      </w:r>
    </w:p>
    <w:p w14:paraId="67385AD3" w14:textId="77777777" w:rsidR="00387C42" w:rsidRPr="00784BC6" w:rsidRDefault="00387C42" w:rsidP="00387C42">
      <w:pPr>
        <w:pStyle w:val="Default"/>
        <w:ind w:left="720"/>
        <w:jc w:val="both"/>
        <w:rPr>
          <w:rFonts w:ascii="Arial Narrow" w:hAnsi="Arial Narrow"/>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F5FD6" w14:textId="33332569" w:rsidR="009E30D4" w:rsidRDefault="00387C42" w:rsidP="00387C42">
      <w:pPr>
        <w:spacing w:after="120" w:line="240" w:lineRule="auto"/>
        <w:ind w:left="372" w:firstLine="708"/>
        <w:jc w:val="both"/>
        <w:rPr>
          <w:b/>
          <w:smallCaps/>
          <w:szCs w:val="24"/>
        </w:rPr>
      </w:pPr>
      <w:r w:rsidRPr="00784BC6">
        <w:rPr>
          <w:b/>
          <w:smallCaps/>
          <w:szCs w:val="24"/>
        </w:rPr>
        <w:t>Essential technical skills and professional experience:</w:t>
      </w:r>
    </w:p>
    <w:p w14:paraId="75C7FC4B" w14:textId="1C1656E0" w:rsidR="00A40628" w:rsidRPr="00A40628" w:rsidRDefault="00A40628" w:rsidP="00A40628">
      <w:pPr>
        <w:numPr>
          <w:ilvl w:val="0"/>
          <w:numId w:val="30"/>
        </w:numPr>
        <w:spacing w:after="120" w:line="240" w:lineRule="auto"/>
        <w:jc w:val="both"/>
        <w:rPr>
          <w:rFonts w:cs="Arial"/>
          <w:szCs w:val="24"/>
        </w:rPr>
      </w:pPr>
      <w:r w:rsidRPr="00A40628">
        <w:rPr>
          <w:rFonts w:cs="Arial"/>
          <w:szCs w:val="24"/>
        </w:rPr>
        <w:t xml:space="preserve">At least three years of proven professional experience with language technologies or in the field of </w:t>
      </w:r>
      <w:r>
        <w:rPr>
          <w:rFonts w:cs="Arial"/>
          <w:szCs w:val="24"/>
        </w:rPr>
        <w:t>natural language processing</w:t>
      </w:r>
      <w:r w:rsidRPr="00A40628">
        <w:rPr>
          <w:rFonts w:cs="Arial"/>
          <w:szCs w:val="24"/>
        </w:rPr>
        <w:t>.</w:t>
      </w:r>
    </w:p>
    <w:p w14:paraId="70E8FD06" w14:textId="7165E4F1" w:rsidR="00EE1496" w:rsidRPr="00A40628" w:rsidRDefault="00A40628" w:rsidP="00A40628">
      <w:pPr>
        <w:numPr>
          <w:ilvl w:val="0"/>
          <w:numId w:val="30"/>
        </w:numPr>
        <w:spacing w:after="120" w:line="240" w:lineRule="auto"/>
        <w:jc w:val="both"/>
        <w:rPr>
          <w:rFonts w:cs="Arial"/>
          <w:szCs w:val="24"/>
        </w:rPr>
      </w:pPr>
      <w:r w:rsidRPr="00A40628">
        <w:rPr>
          <w:rFonts w:cs="Arial"/>
          <w:szCs w:val="24"/>
        </w:rPr>
        <w:t xml:space="preserve">Experience managing language </w:t>
      </w:r>
      <w:r w:rsidR="002962E2">
        <w:rPr>
          <w:rFonts w:cs="Arial"/>
          <w:szCs w:val="24"/>
        </w:rPr>
        <w:t>resources</w:t>
      </w:r>
      <w:r w:rsidRPr="00A40628">
        <w:rPr>
          <w:rFonts w:cs="Arial"/>
          <w:szCs w:val="24"/>
        </w:rPr>
        <w:t xml:space="preserve">, such as translation memories </w:t>
      </w:r>
      <w:r>
        <w:rPr>
          <w:rFonts w:cs="Arial"/>
          <w:szCs w:val="24"/>
        </w:rPr>
        <w:t>or</w:t>
      </w:r>
      <w:r w:rsidRPr="00A40628">
        <w:rPr>
          <w:rFonts w:cs="Arial"/>
          <w:szCs w:val="24"/>
        </w:rPr>
        <w:t xml:space="preserve"> termbases.</w:t>
      </w:r>
    </w:p>
    <w:p w14:paraId="353FD168" w14:textId="77777777" w:rsidR="00B840DE" w:rsidRPr="001C1511" w:rsidRDefault="00B840DE" w:rsidP="00FA533C">
      <w:pPr>
        <w:spacing w:after="0"/>
        <w:ind w:left="284" w:hanging="216"/>
        <w:jc w:val="both"/>
      </w:pPr>
    </w:p>
    <w:p w14:paraId="7BA58B1F" w14:textId="636CCEEB" w:rsidR="005240C2" w:rsidRPr="002B0F73" w:rsidRDefault="002B0F73" w:rsidP="002B0F73">
      <w:pPr>
        <w:spacing w:after="120" w:line="240" w:lineRule="auto"/>
        <w:ind w:left="720"/>
        <w:jc w:val="both"/>
        <w:rPr>
          <w:b/>
          <w:smallCaps/>
          <w:szCs w:val="24"/>
        </w:rPr>
      </w:pPr>
      <w:r>
        <w:rPr>
          <w:b/>
          <w:smallCaps/>
          <w:szCs w:val="24"/>
        </w:rPr>
        <w:t xml:space="preserve">        </w:t>
      </w:r>
      <w:r w:rsidRPr="002B0F73">
        <w:rPr>
          <w:b/>
          <w:smallCaps/>
          <w:szCs w:val="24"/>
        </w:rPr>
        <w:t>Desirable Technical Skills</w:t>
      </w:r>
      <w:r>
        <w:rPr>
          <w:b/>
          <w:smallCaps/>
          <w:szCs w:val="24"/>
        </w:rPr>
        <w:t>:</w:t>
      </w:r>
    </w:p>
    <w:p w14:paraId="1E8EA9DA" w14:textId="176F1197" w:rsidR="00AA2B76" w:rsidRDefault="00210253" w:rsidP="00A40628">
      <w:pPr>
        <w:numPr>
          <w:ilvl w:val="0"/>
          <w:numId w:val="30"/>
        </w:numPr>
        <w:spacing w:after="120" w:line="240" w:lineRule="auto"/>
        <w:jc w:val="both"/>
        <w:rPr>
          <w:rFonts w:cs="Arial"/>
          <w:szCs w:val="24"/>
        </w:rPr>
      </w:pPr>
      <w:r w:rsidRPr="00210253">
        <w:rPr>
          <w:rFonts w:cs="Arial"/>
          <w:szCs w:val="24"/>
        </w:rPr>
        <w:t>Ability to evaluate data and processes to identify gaps and inefficiencies.</w:t>
      </w:r>
    </w:p>
    <w:p w14:paraId="7DDF0364" w14:textId="364BA1AD" w:rsidR="00A40628" w:rsidRPr="00A40628" w:rsidRDefault="00A40628" w:rsidP="00A40628">
      <w:pPr>
        <w:numPr>
          <w:ilvl w:val="0"/>
          <w:numId w:val="30"/>
        </w:numPr>
        <w:spacing w:after="120" w:line="240" w:lineRule="auto"/>
        <w:jc w:val="both"/>
        <w:rPr>
          <w:rFonts w:cs="Arial"/>
          <w:szCs w:val="24"/>
        </w:rPr>
      </w:pPr>
      <w:r w:rsidRPr="00A40628">
        <w:rPr>
          <w:rFonts w:cs="Arial"/>
          <w:szCs w:val="24"/>
        </w:rPr>
        <w:t xml:space="preserve">Experience in </w:t>
      </w:r>
      <w:r w:rsidR="00210253">
        <w:rPr>
          <w:rFonts w:cs="Arial"/>
          <w:szCs w:val="24"/>
        </w:rPr>
        <w:t xml:space="preserve">gathering business needs and </w:t>
      </w:r>
      <w:r w:rsidRPr="00A40628">
        <w:rPr>
          <w:rFonts w:cs="Arial"/>
          <w:szCs w:val="24"/>
        </w:rPr>
        <w:t xml:space="preserve">drafting </w:t>
      </w:r>
      <w:r w:rsidR="00210253">
        <w:rPr>
          <w:rFonts w:cs="Arial"/>
          <w:szCs w:val="24"/>
        </w:rPr>
        <w:t>user stories</w:t>
      </w:r>
      <w:r w:rsidRPr="00A40628">
        <w:rPr>
          <w:rFonts w:cs="Arial"/>
          <w:szCs w:val="24"/>
        </w:rPr>
        <w:t>.</w:t>
      </w:r>
    </w:p>
    <w:p w14:paraId="6F920D75" w14:textId="4C500E91" w:rsidR="00A40628" w:rsidRPr="00A40628" w:rsidRDefault="00210253" w:rsidP="00A40628">
      <w:pPr>
        <w:numPr>
          <w:ilvl w:val="0"/>
          <w:numId w:val="30"/>
        </w:numPr>
        <w:spacing w:after="120" w:line="240" w:lineRule="auto"/>
        <w:jc w:val="both"/>
        <w:rPr>
          <w:rFonts w:cs="Arial"/>
          <w:szCs w:val="24"/>
        </w:rPr>
      </w:pPr>
      <w:r>
        <w:rPr>
          <w:rFonts w:cs="Arial"/>
          <w:szCs w:val="24"/>
        </w:rPr>
        <w:t xml:space="preserve">Awareness </w:t>
      </w:r>
      <w:r w:rsidR="00A40628" w:rsidRPr="00A40628">
        <w:rPr>
          <w:rFonts w:cs="Arial"/>
          <w:szCs w:val="24"/>
        </w:rPr>
        <w:t>of software development cycles or Agile methodologies.</w:t>
      </w:r>
    </w:p>
    <w:p w14:paraId="1E278954" w14:textId="7853B64E" w:rsidR="00A40628" w:rsidRPr="00A40628" w:rsidRDefault="00A40628" w:rsidP="00A40628">
      <w:pPr>
        <w:numPr>
          <w:ilvl w:val="0"/>
          <w:numId w:val="30"/>
        </w:numPr>
        <w:spacing w:after="120" w:line="240" w:lineRule="auto"/>
        <w:jc w:val="both"/>
        <w:rPr>
          <w:rFonts w:cs="Arial"/>
          <w:szCs w:val="24"/>
        </w:rPr>
      </w:pPr>
      <w:r w:rsidRPr="00A40628">
        <w:rPr>
          <w:rFonts w:cs="Arial"/>
          <w:szCs w:val="24"/>
        </w:rPr>
        <w:t>Experience with machine translation applications</w:t>
      </w:r>
      <w:r w:rsidR="002962E2">
        <w:rPr>
          <w:rFonts w:cs="Arial"/>
          <w:szCs w:val="24"/>
        </w:rPr>
        <w:t xml:space="preserve"> and metrics</w:t>
      </w:r>
      <w:r w:rsidRPr="00A40628">
        <w:rPr>
          <w:rFonts w:cs="Arial"/>
          <w:szCs w:val="24"/>
        </w:rPr>
        <w:t>.</w:t>
      </w:r>
    </w:p>
    <w:p w14:paraId="61DE4C8C" w14:textId="393EE72D" w:rsidR="00210253" w:rsidRDefault="00A40628" w:rsidP="00210253">
      <w:pPr>
        <w:numPr>
          <w:ilvl w:val="0"/>
          <w:numId w:val="30"/>
        </w:numPr>
        <w:spacing w:after="120" w:line="240" w:lineRule="auto"/>
        <w:jc w:val="both"/>
        <w:rPr>
          <w:rFonts w:cs="Arial"/>
          <w:szCs w:val="24"/>
        </w:rPr>
      </w:pPr>
      <w:r w:rsidRPr="00A40628">
        <w:rPr>
          <w:rFonts w:cs="Arial"/>
          <w:szCs w:val="24"/>
        </w:rPr>
        <w:t>Knowledge of AI</w:t>
      </w:r>
      <w:r w:rsidR="002962E2">
        <w:rPr>
          <w:rFonts w:cs="Arial"/>
          <w:szCs w:val="24"/>
        </w:rPr>
        <w:t xml:space="preserve"> or</w:t>
      </w:r>
      <w:r w:rsidRPr="00A40628">
        <w:rPr>
          <w:rFonts w:cs="Arial"/>
          <w:szCs w:val="24"/>
        </w:rPr>
        <w:t xml:space="preserve"> NLP principles</w:t>
      </w:r>
      <w:r w:rsidR="002962E2">
        <w:rPr>
          <w:rFonts w:cs="Arial"/>
          <w:szCs w:val="24"/>
        </w:rPr>
        <w:t xml:space="preserve"> and techniques</w:t>
      </w:r>
      <w:r w:rsidRPr="00A40628">
        <w:rPr>
          <w:rFonts w:cs="Arial"/>
          <w:szCs w:val="24"/>
        </w:rPr>
        <w:t>.</w:t>
      </w:r>
    </w:p>
    <w:p w14:paraId="78899DA9" w14:textId="749060CB" w:rsidR="00B840DE" w:rsidRPr="00210253" w:rsidRDefault="00A40628" w:rsidP="00210253">
      <w:pPr>
        <w:numPr>
          <w:ilvl w:val="0"/>
          <w:numId w:val="30"/>
        </w:numPr>
        <w:spacing w:after="120" w:line="240" w:lineRule="auto"/>
        <w:jc w:val="both"/>
        <w:rPr>
          <w:rFonts w:cs="Arial"/>
          <w:szCs w:val="24"/>
        </w:rPr>
      </w:pPr>
      <w:r w:rsidRPr="00210253">
        <w:rPr>
          <w:rFonts w:cs="Arial"/>
          <w:szCs w:val="24"/>
        </w:rPr>
        <w:t>Knowledge of or experience in testing language applications.</w:t>
      </w:r>
    </w:p>
    <w:p w14:paraId="353F0F9F" w14:textId="2B1C176B" w:rsidR="00210253" w:rsidRDefault="00210253" w:rsidP="00210253">
      <w:pPr>
        <w:numPr>
          <w:ilvl w:val="0"/>
          <w:numId w:val="30"/>
        </w:numPr>
        <w:spacing w:after="120" w:line="240" w:lineRule="auto"/>
        <w:jc w:val="both"/>
        <w:rPr>
          <w:rFonts w:cs="Arial"/>
          <w:szCs w:val="24"/>
        </w:rPr>
      </w:pPr>
      <w:r w:rsidRPr="00A40628">
        <w:rPr>
          <w:rFonts w:cs="Arial"/>
          <w:szCs w:val="24"/>
        </w:rPr>
        <w:t>Knowledge of exchange format standards and specifications</w:t>
      </w:r>
      <w:r w:rsidR="002962E2">
        <w:rPr>
          <w:rFonts w:cs="Arial"/>
          <w:szCs w:val="24"/>
        </w:rPr>
        <w:t xml:space="preserve"> (</w:t>
      </w:r>
      <w:r w:rsidR="001931A7">
        <w:rPr>
          <w:rFonts w:cs="Arial"/>
          <w:szCs w:val="24"/>
        </w:rPr>
        <w:t>e.g.,</w:t>
      </w:r>
      <w:r w:rsidR="002962E2">
        <w:rPr>
          <w:rFonts w:cs="Arial"/>
          <w:szCs w:val="24"/>
        </w:rPr>
        <w:t xml:space="preserve"> XLIFF, TMX)</w:t>
      </w:r>
      <w:r w:rsidRPr="00A40628">
        <w:rPr>
          <w:rFonts w:cs="Arial"/>
          <w:szCs w:val="24"/>
        </w:rPr>
        <w:t>.</w:t>
      </w:r>
    </w:p>
    <w:p w14:paraId="6FBB1DDD" w14:textId="77777777" w:rsidR="002B0F73" w:rsidRPr="00210253" w:rsidRDefault="002B0F73" w:rsidP="002B0F73">
      <w:pPr>
        <w:spacing w:after="120" w:line="240" w:lineRule="auto"/>
        <w:ind w:left="720"/>
        <w:jc w:val="both"/>
        <w:rPr>
          <w:rFonts w:cs="Arial"/>
          <w:szCs w:val="24"/>
        </w:rPr>
      </w:pPr>
    </w:p>
    <w:p w14:paraId="3C621C0C" w14:textId="0151422D" w:rsidR="005240C2" w:rsidRPr="005240C2" w:rsidRDefault="002B0F73" w:rsidP="009E30D4">
      <w:pPr>
        <w:spacing w:after="120" w:line="240" w:lineRule="auto"/>
        <w:ind w:left="720"/>
        <w:jc w:val="both"/>
        <w:rPr>
          <w:rFonts w:cs="Arial"/>
          <w:szCs w:val="24"/>
        </w:rPr>
      </w:pPr>
      <w:r>
        <w:rPr>
          <w:b/>
        </w:rPr>
        <w:t xml:space="preserve"> </w:t>
      </w:r>
      <w:r w:rsidR="00B92BE2">
        <w:rPr>
          <w:b/>
        </w:rPr>
        <w:t xml:space="preserve">  </w:t>
      </w:r>
      <w:r>
        <w:rPr>
          <w:b/>
        </w:rPr>
        <w:t xml:space="preserve">   </w:t>
      </w:r>
      <w:r w:rsidRPr="00B92BE2">
        <w:rPr>
          <w:b/>
          <w:smallCaps/>
          <w:szCs w:val="24"/>
        </w:rPr>
        <w:t xml:space="preserve"> Non-Technical Skills</w:t>
      </w:r>
      <w:r w:rsidR="00B92BE2">
        <w:rPr>
          <w:b/>
          <w:smallCaps/>
          <w:szCs w:val="24"/>
        </w:rPr>
        <w:t>:</w:t>
      </w:r>
    </w:p>
    <w:p w14:paraId="52CE84F2" w14:textId="44BB9FD3" w:rsidR="002B0F73" w:rsidRPr="00784BC6" w:rsidRDefault="002B0F73" w:rsidP="002B0F73">
      <w:pPr>
        <w:spacing w:after="120" w:line="240" w:lineRule="auto"/>
        <w:jc w:val="both"/>
        <w:rPr>
          <w:b/>
          <w:smallCaps/>
          <w:szCs w:val="24"/>
        </w:rPr>
      </w:pPr>
      <w:r w:rsidRPr="00784BC6">
        <w:t>CdT’s core values, listed below, are essential to our organisation’s success. Applicants are expected to embrace and incorporate them in day-to-day behaviour:</w:t>
      </w:r>
    </w:p>
    <w:p w14:paraId="57CF2216" w14:textId="77777777" w:rsidR="002B0F73" w:rsidRPr="00977BDE" w:rsidRDefault="002B0F73" w:rsidP="00B92BE2">
      <w:pPr>
        <w:numPr>
          <w:ilvl w:val="0"/>
          <w:numId w:val="36"/>
        </w:numPr>
        <w:spacing w:after="0" w:line="240" w:lineRule="auto"/>
        <w:ind w:left="360"/>
        <w:jc w:val="both"/>
        <w:rPr>
          <w:szCs w:val="24"/>
        </w:rPr>
      </w:pPr>
      <w:r w:rsidRPr="00977BDE">
        <w:rPr>
          <w:szCs w:val="24"/>
        </w:rPr>
        <w:t>Collaboration: cultivating the ability to focus, align and build effective groups; willingness to share or partner with others and acknowledging the whole being greater than the sum of the parts;</w:t>
      </w:r>
    </w:p>
    <w:p w14:paraId="405B8E98" w14:textId="77777777" w:rsidR="002B0F73" w:rsidRPr="00977BDE" w:rsidRDefault="002B0F73" w:rsidP="00B92BE2">
      <w:pPr>
        <w:spacing w:after="0" w:line="240" w:lineRule="auto"/>
        <w:ind w:left="360"/>
        <w:jc w:val="both"/>
        <w:rPr>
          <w:szCs w:val="24"/>
        </w:rPr>
      </w:pPr>
    </w:p>
    <w:p w14:paraId="137A2694" w14:textId="77777777" w:rsidR="002B0F73" w:rsidRPr="00977BDE" w:rsidRDefault="002B0F73" w:rsidP="00B92BE2">
      <w:pPr>
        <w:numPr>
          <w:ilvl w:val="0"/>
          <w:numId w:val="36"/>
        </w:numPr>
        <w:spacing w:after="0" w:line="240" w:lineRule="auto"/>
        <w:ind w:left="360"/>
        <w:jc w:val="both"/>
        <w:rPr>
          <w:szCs w:val="24"/>
        </w:rPr>
      </w:pPr>
      <w:r w:rsidRPr="00977BDE">
        <w:rPr>
          <w:szCs w:val="24"/>
        </w:rPr>
        <w:t>Respect: treating colleagues, staff, and partners with respect and sensitivity; valuing diversity and drawing upon the different strengths, cultures, ideas, experiences and talents of people; providing equal and fair opportunities for employment, career development and learning, and giving a voice to every team member; ensuring a positive and energising work environment;</w:t>
      </w:r>
    </w:p>
    <w:p w14:paraId="5026A892" w14:textId="77777777" w:rsidR="002B0F73" w:rsidRPr="00977BDE" w:rsidRDefault="002B0F73" w:rsidP="00B92BE2">
      <w:pPr>
        <w:spacing w:after="0" w:line="240" w:lineRule="auto"/>
        <w:ind w:left="360"/>
        <w:jc w:val="both"/>
        <w:rPr>
          <w:szCs w:val="24"/>
        </w:rPr>
      </w:pPr>
    </w:p>
    <w:p w14:paraId="761DDAB4" w14:textId="77777777" w:rsidR="002B0F73" w:rsidRPr="00977BDE" w:rsidRDefault="002B0F73" w:rsidP="00B92BE2">
      <w:pPr>
        <w:numPr>
          <w:ilvl w:val="0"/>
          <w:numId w:val="36"/>
        </w:numPr>
        <w:spacing w:after="0" w:line="240" w:lineRule="auto"/>
        <w:ind w:left="360"/>
        <w:jc w:val="both"/>
        <w:rPr>
          <w:szCs w:val="24"/>
        </w:rPr>
      </w:pPr>
      <w:r w:rsidRPr="00977BDE">
        <w:rPr>
          <w:szCs w:val="24"/>
        </w:rPr>
        <w:t xml:space="preserve">Integrity: being driven by one’s commitment and not by personal gain or alliances with vested interests; protecting and promoting the reputation of the CdT; acting with honesty and integrity; not tolerating unethical behaviour and challenging it as a matter of personal responsibility, regardless of one’s position in the organisation; maintaining high ethical standards and not abusing power of authority; </w:t>
      </w:r>
    </w:p>
    <w:p w14:paraId="725C1A48" w14:textId="77777777" w:rsidR="002B0F73" w:rsidRPr="00977BDE" w:rsidRDefault="002B0F73" w:rsidP="00B92BE2">
      <w:pPr>
        <w:spacing w:after="0" w:line="240" w:lineRule="auto"/>
        <w:ind w:left="360"/>
        <w:jc w:val="both"/>
        <w:rPr>
          <w:szCs w:val="24"/>
        </w:rPr>
      </w:pPr>
    </w:p>
    <w:p w14:paraId="526935C4" w14:textId="77777777" w:rsidR="002B0F73" w:rsidRPr="00977BDE" w:rsidRDefault="002B0F73" w:rsidP="00B92BE2">
      <w:pPr>
        <w:numPr>
          <w:ilvl w:val="0"/>
          <w:numId w:val="36"/>
        </w:numPr>
        <w:spacing w:after="0" w:line="240" w:lineRule="auto"/>
        <w:ind w:left="360"/>
        <w:jc w:val="both"/>
        <w:rPr>
          <w:szCs w:val="24"/>
        </w:rPr>
      </w:pPr>
      <w:r w:rsidRPr="00977BDE">
        <w:rPr>
          <w:szCs w:val="24"/>
        </w:rPr>
        <w:t xml:space="preserve">Self-development: taking initiative in learning and implementing new concepts, technologies and/or methods; committing to continually improving of one’s own and the team’s skills set by gathering new knowledge, skills and attitudes and by encouraging the team to develop on a continuous basis; </w:t>
      </w:r>
    </w:p>
    <w:p w14:paraId="2940728D" w14:textId="77777777" w:rsidR="002B0F73" w:rsidRPr="00977BDE" w:rsidRDefault="002B0F73" w:rsidP="00B92BE2">
      <w:pPr>
        <w:spacing w:after="0" w:line="240" w:lineRule="auto"/>
        <w:ind w:left="360"/>
        <w:jc w:val="both"/>
        <w:rPr>
          <w:szCs w:val="24"/>
        </w:rPr>
      </w:pPr>
    </w:p>
    <w:p w14:paraId="2877569A" w14:textId="77777777" w:rsidR="002B0F73" w:rsidRDefault="002B0F73" w:rsidP="00B92BE2">
      <w:pPr>
        <w:numPr>
          <w:ilvl w:val="0"/>
          <w:numId w:val="36"/>
        </w:numPr>
        <w:spacing w:after="0" w:line="240" w:lineRule="auto"/>
        <w:ind w:left="360"/>
        <w:jc w:val="both"/>
        <w:rPr>
          <w:szCs w:val="24"/>
        </w:rPr>
      </w:pPr>
      <w:r w:rsidRPr="00977BDE">
        <w:rPr>
          <w:szCs w:val="24"/>
        </w:rPr>
        <w:t>Change and innovation: having the ability to instigate needed change and to show a positive and open attitude towards change; understanding how technology is currently used to reach the organisation’s objectives and explore new tools to improve the performance of the team;</w:t>
      </w:r>
    </w:p>
    <w:p w14:paraId="05422173" w14:textId="77777777" w:rsidR="002B0F73" w:rsidRPr="00977BDE" w:rsidRDefault="002B0F73" w:rsidP="00B92BE2">
      <w:pPr>
        <w:spacing w:after="0" w:line="240" w:lineRule="auto"/>
        <w:ind w:left="360"/>
        <w:jc w:val="both"/>
        <w:rPr>
          <w:szCs w:val="24"/>
        </w:rPr>
      </w:pPr>
    </w:p>
    <w:p w14:paraId="5509E18A" w14:textId="77777777" w:rsidR="002B0F73" w:rsidRPr="00977BDE" w:rsidRDefault="002B0F73" w:rsidP="00B92BE2">
      <w:pPr>
        <w:numPr>
          <w:ilvl w:val="0"/>
          <w:numId w:val="36"/>
        </w:numPr>
        <w:spacing w:after="0" w:line="240" w:lineRule="auto"/>
        <w:ind w:left="360"/>
        <w:jc w:val="both"/>
        <w:rPr>
          <w:szCs w:val="24"/>
        </w:rPr>
      </w:pPr>
      <w:r w:rsidRPr="00977BDE">
        <w:rPr>
          <w:szCs w:val="24"/>
        </w:rPr>
        <w:t>Client orientation: endeavouring to work effectively with peers, partners, and others who are not in one’s line of command, positively impacting business performance; serving both internal and external clients and build sustainable relationships</w:t>
      </w:r>
    </w:p>
    <w:p w14:paraId="477666D1" w14:textId="0935BD8A" w:rsidR="00686B3E" w:rsidRDefault="00686B3E" w:rsidP="00686B3E">
      <w:pPr>
        <w:spacing w:after="120" w:line="240" w:lineRule="auto"/>
        <w:jc w:val="both"/>
        <w:rPr>
          <w:rFonts w:cs="Arial"/>
          <w:szCs w:val="24"/>
        </w:rPr>
      </w:pPr>
    </w:p>
    <w:p w14:paraId="6DB5188B" w14:textId="77777777" w:rsidR="00B23254" w:rsidRPr="00686B3E" w:rsidRDefault="00B23254" w:rsidP="00686B3E">
      <w:pPr>
        <w:spacing w:after="120" w:line="240" w:lineRule="auto"/>
        <w:jc w:val="both"/>
        <w:rPr>
          <w:rFonts w:cs="Arial"/>
          <w:szCs w:val="24"/>
        </w:rPr>
      </w:pPr>
    </w:p>
    <w:p w14:paraId="2186B6D2" w14:textId="3DB022C5" w:rsidR="00273F9C" w:rsidRPr="00D90EE2" w:rsidRDefault="0024360D" w:rsidP="00E109D7">
      <w:pPr>
        <w:pStyle w:val="Default"/>
        <w:numPr>
          <w:ilvl w:val="0"/>
          <w:numId w:val="40"/>
        </w:numPr>
        <w:jc w:val="both"/>
        <w:rPr>
          <w:rFonts w:ascii="Arial Narrow" w:hAnsi="Arial Narrow"/>
          <w:b/>
          <w:color w:val="0070C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EE2">
        <w:rPr>
          <w:rFonts w:ascii="Arial Narrow" w:hAnsi="Arial Narrow"/>
          <w:b/>
          <w:color w:val="0070C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SELECTION PROCEDURE</w:t>
      </w:r>
    </w:p>
    <w:p w14:paraId="2932C64B" w14:textId="77777777" w:rsidR="00B92BE2" w:rsidRPr="00E109D7" w:rsidRDefault="00B92BE2" w:rsidP="00B92BE2">
      <w:pPr>
        <w:pStyle w:val="Default"/>
        <w:ind w:left="720"/>
        <w:jc w:val="both"/>
        <w:rPr>
          <w:rFonts w:ascii="Arial Narrow" w:hAnsi="Arial Narrow"/>
          <w:b/>
          <w:color w:val="0070C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379E2" w14:textId="77777777" w:rsidR="0024360D" w:rsidRPr="0024360D" w:rsidRDefault="0024360D" w:rsidP="0024360D">
      <w:pPr>
        <w:numPr>
          <w:ilvl w:val="0"/>
          <w:numId w:val="37"/>
        </w:numPr>
        <w:tabs>
          <w:tab w:val="num" w:pos="720"/>
        </w:tabs>
        <w:spacing w:after="120" w:line="240" w:lineRule="auto"/>
        <w:ind w:left="714" w:hanging="357"/>
        <w:jc w:val="both"/>
        <w:rPr>
          <w:rFonts w:eastAsia="Calibri" w:cs="Arial"/>
          <w:b/>
          <w:smallCaps/>
          <w:szCs w:val="24"/>
        </w:rPr>
      </w:pPr>
      <w:r w:rsidRPr="0024360D">
        <w:rPr>
          <w:rFonts w:eastAsia="Calibri" w:cs="Arial"/>
          <w:b/>
          <w:smallCaps/>
          <w:szCs w:val="24"/>
        </w:rPr>
        <w:t>Pre-selection stage:</w:t>
      </w:r>
    </w:p>
    <w:p w14:paraId="1A8C8C70" w14:textId="77777777" w:rsidR="00E1769C" w:rsidRPr="001C1511" w:rsidRDefault="00E1769C" w:rsidP="00D90EE2">
      <w:pPr>
        <w:ind w:left="284" w:hanging="216"/>
        <w:jc w:val="both"/>
      </w:pPr>
      <w:r w:rsidRPr="001C1511">
        <w:t>The pre-selection stage will take place in two phases:</w:t>
      </w:r>
    </w:p>
    <w:p w14:paraId="1CF45DC9" w14:textId="516496E4" w:rsidR="002A02BD" w:rsidRPr="001C1511" w:rsidRDefault="002A02BD" w:rsidP="00D90EE2">
      <w:pPr>
        <w:pStyle w:val="ListParagraph"/>
        <w:numPr>
          <w:ilvl w:val="0"/>
          <w:numId w:val="17"/>
        </w:numPr>
        <w:ind w:left="284" w:hanging="216"/>
        <w:jc w:val="both"/>
        <w:rPr>
          <w:b/>
          <w:u w:val="single"/>
        </w:rPr>
      </w:pPr>
      <w:r w:rsidRPr="001C1511">
        <w:t>the first phase will be based on the above-mentioned eligibility criteria (point </w:t>
      </w:r>
      <w:r w:rsidR="00D90EE2">
        <w:t>2</w:t>
      </w:r>
      <w:r w:rsidRPr="001C1511">
        <w:t>) and is designed to establish whether the applicant meets all the mandatory eligibility criteria and formal requirements laid down in the application procedure. Applicants who do not meet these requirements will be rejected;</w:t>
      </w:r>
    </w:p>
    <w:p w14:paraId="65BEAB3A" w14:textId="77777777" w:rsidR="002A02BD" w:rsidRPr="001C1511" w:rsidRDefault="002A02BD" w:rsidP="00D90EE2">
      <w:pPr>
        <w:pStyle w:val="ListParagraph"/>
        <w:ind w:left="284" w:hanging="216"/>
        <w:jc w:val="both"/>
        <w:rPr>
          <w:b/>
          <w:u w:val="single"/>
        </w:rPr>
      </w:pPr>
    </w:p>
    <w:p w14:paraId="5EBBCDA6" w14:textId="2EF28729" w:rsidR="002A02BD" w:rsidRPr="001C1511" w:rsidRDefault="002A02BD" w:rsidP="00D90EE2">
      <w:pPr>
        <w:pStyle w:val="ListParagraph"/>
        <w:numPr>
          <w:ilvl w:val="0"/>
          <w:numId w:val="17"/>
        </w:numPr>
        <w:ind w:left="284" w:hanging="216"/>
        <w:jc w:val="both"/>
        <w:rPr>
          <w:b/>
          <w:u w:val="single"/>
        </w:rPr>
      </w:pPr>
      <w:r w:rsidRPr="001C1511">
        <w:t xml:space="preserve">the second phase will take into account the applicant's professional experience and essential technical skills (point </w:t>
      </w:r>
      <w:r w:rsidR="00B92BE2">
        <w:t>3</w:t>
      </w:r>
      <w:r w:rsidRPr="001C1511">
        <w:t>). This phase will be marked on a scale from 0 to 20 (pass mark: 12).</w:t>
      </w:r>
    </w:p>
    <w:p w14:paraId="65CD43A0" w14:textId="77777777" w:rsidR="002A02BD" w:rsidRPr="001C1511" w:rsidRDefault="002A02BD" w:rsidP="00D90EE2">
      <w:pPr>
        <w:pStyle w:val="ListParagraph"/>
        <w:ind w:left="284" w:hanging="216"/>
        <w:jc w:val="both"/>
      </w:pPr>
    </w:p>
    <w:p w14:paraId="0EA847AA" w14:textId="7BD3A94D" w:rsidR="00DE5252" w:rsidRPr="001C1511" w:rsidRDefault="002A02BD" w:rsidP="00D90EE2">
      <w:pPr>
        <w:pStyle w:val="ListParagraph"/>
        <w:ind w:left="68"/>
        <w:jc w:val="both"/>
      </w:pPr>
      <w:r w:rsidRPr="001C1511">
        <w:t>The selection committee will invite</w:t>
      </w:r>
      <w:r w:rsidR="00B92BE2" w:rsidRPr="00B92BE2">
        <w:t xml:space="preserve"> </w:t>
      </w:r>
      <w:r w:rsidR="00B92BE2" w:rsidRPr="001C1511">
        <w:t>to the selection stage</w:t>
      </w:r>
      <w:r w:rsidRPr="001C1511">
        <w:t xml:space="preserve"> the </w:t>
      </w:r>
      <w:r w:rsidR="0024360D">
        <w:t>20</w:t>
      </w:r>
      <w:r w:rsidRPr="001C1511">
        <w:t> applicants who pass the pre-selection stage and obtain the best marks.</w:t>
      </w:r>
    </w:p>
    <w:p w14:paraId="759506ED" w14:textId="77777777" w:rsidR="00B23254" w:rsidRPr="001C1511" w:rsidRDefault="00B23254" w:rsidP="00D90EE2">
      <w:pPr>
        <w:pStyle w:val="ListParagraph"/>
        <w:ind w:left="284" w:hanging="216"/>
        <w:jc w:val="both"/>
        <w:rPr>
          <w:b/>
          <w:u w:val="single"/>
        </w:rPr>
      </w:pPr>
    </w:p>
    <w:p w14:paraId="1EE61C00" w14:textId="0B84C55E" w:rsidR="0024360D" w:rsidRPr="0024360D" w:rsidRDefault="0024360D" w:rsidP="00B92BE2">
      <w:pPr>
        <w:numPr>
          <w:ilvl w:val="0"/>
          <w:numId w:val="37"/>
        </w:numPr>
        <w:tabs>
          <w:tab w:val="num" w:pos="720"/>
        </w:tabs>
        <w:spacing w:after="120" w:line="240" w:lineRule="auto"/>
        <w:ind w:left="714" w:hanging="357"/>
        <w:jc w:val="both"/>
        <w:rPr>
          <w:rFonts w:eastAsia="Calibri" w:cs="Arial"/>
          <w:b/>
          <w:i/>
          <w:smallCaps/>
          <w:szCs w:val="24"/>
        </w:rPr>
      </w:pPr>
      <w:r w:rsidRPr="0024360D">
        <w:rPr>
          <w:rFonts w:eastAsia="Calibri" w:cs="Arial"/>
          <w:b/>
          <w:smallCaps/>
          <w:szCs w:val="24"/>
        </w:rPr>
        <w:t>Selection stage:</w:t>
      </w:r>
    </w:p>
    <w:p w14:paraId="742894B6" w14:textId="77777777" w:rsidR="0024360D" w:rsidRPr="0024360D" w:rsidRDefault="0024360D" w:rsidP="0024360D">
      <w:pPr>
        <w:spacing w:before="120" w:after="120"/>
        <w:ind w:left="709"/>
        <w:jc w:val="both"/>
        <w:rPr>
          <w:rFonts w:eastAsia="Calibri" w:cs="Arial"/>
          <w:szCs w:val="24"/>
        </w:rPr>
      </w:pPr>
      <w:r w:rsidRPr="0024360D">
        <w:rPr>
          <w:rFonts w:eastAsia="Calibri" w:cs="Arial"/>
        </w:rPr>
        <w:t>The selection stage will follow the procedure described below. It will consist of two tests:</w:t>
      </w:r>
    </w:p>
    <w:p w14:paraId="53DE035A" w14:textId="30BDF82F" w:rsidR="0024360D" w:rsidRPr="0024360D" w:rsidRDefault="0024360D" w:rsidP="0024360D">
      <w:pPr>
        <w:keepNext/>
        <w:numPr>
          <w:ilvl w:val="1"/>
          <w:numId w:val="20"/>
        </w:numPr>
        <w:spacing w:after="120" w:line="240" w:lineRule="auto"/>
        <w:contextualSpacing/>
        <w:jc w:val="both"/>
        <w:rPr>
          <w:rFonts w:eastAsia="Calibri" w:cs="Arial"/>
          <w:szCs w:val="24"/>
        </w:rPr>
      </w:pPr>
      <w:r w:rsidRPr="0024360D">
        <w:rPr>
          <w:rFonts w:eastAsia="Calibri" w:cs="Arial"/>
          <w:szCs w:val="24"/>
          <w:u w:val="single"/>
        </w:rPr>
        <w:t>A written test</w:t>
      </w:r>
      <w:r w:rsidRPr="0024360D">
        <w:rPr>
          <w:rFonts w:eastAsia="Calibri" w:cs="Arial"/>
        </w:rPr>
        <w:t xml:space="preserve"> (in English or in French</w:t>
      </w:r>
      <w:r w:rsidR="00B23254">
        <w:rPr>
          <w:rStyle w:val="FootnoteReference"/>
          <w:rFonts w:eastAsia="Calibri" w:cs="Arial"/>
        </w:rPr>
        <w:footnoteReference w:id="3"/>
      </w:r>
      <w:r w:rsidRPr="0024360D">
        <w:rPr>
          <w:rFonts w:eastAsia="Calibri" w:cs="Arial"/>
        </w:rPr>
        <w:t>) consisting of:</w:t>
      </w:r>
    </w:p>
    <w:p w14:paraId="073369A4" w14:textId="77777777" w:rsidR="0024360D" w:rsidRPr="0024360D" w:rsidRDefault="0024360D" w:rsidP="0024360D">
      <w:pPr>
        <w:numPr>
          <w:ilvl w:val="0"/>
          <w:numId w:val="39"/>
        </w:numPr>
        <w:tabs>
          <w:tab w:val="num" w:pos="1288"/>
        </w:tabs>
        <w:spacing w:after="120" w:line="240" w:lineRule="auto"/>
        <w:ind w:left="1288"/>
        <w:jc w:val="both"/>
        <w:rPr>
          <w:rFonts w:eastAsia="Calibri" w:cs="Arial"/>
          <w:szCs w:val="24"/>
        </w:rPr>
      </w:pPr>
      <w:r w:rsidRPr="0024360D">
        <w:rPr>
          <w:rFonts w:eastAsia="Calibri" w:cs="Arial"/>
        </w:rPr>
        <w:t>questions to assess applicants’ knowledge in the field of advertised post.</w:t>
      </w:r>
    </w:p>
    <w:p w14:paraId="5A68792A" w14:textId="77777777" w:rsidR="0024360D" w:rsidRPr="0024360D" w:rsidRDefault="0024360D" w:rsidP="0024360D">
      <w:pPr>
        <w:spacing w:before="120" w:after="120"/>
        <w:ind w:left="708"/>
        <w:jc w:val="both"/>
        <w:rPr>
          <w:rFonts w:eastAsia="Calibri" w:cs="Arial"/>
          <w:szCs w:val="24"/>
        </w:rPr>
      </w:pPr>
      <w:r w:rsidRPr="0024360D">
        <w:rPr>
          <w:rFonts w:eastAsia="Calibri" w:cs="Arial"/>
        </w:rPr>
        <w:t>Duration: 1 hour and 30 minutes.</w:t>
      </w:r>
    </w:p>
    <w:p w14:paraId="74FD301F" w14:textId="77777777" w:rsidR="0024360D" w:rsidRPr="0024360D" w:rsidRDefault="0024360D" w:rsidP="0024360D">
      <w:pPr>
        <w:spacing w:before="120" w:after="120"/>
        <w:ind w:left="708"/>
        <w:jc w:val="both"/>
        <w:rPr>
          <w:rFonts w:eastAsia="Calibri" w:cs="Arial"/>
        </w:rPr>
      </w:pPr>
      <w:r w:rsidRPr="0024360D">
        <w:rPr>
          <w:rFonts w:eastAsia="Calibri" w:cs="Arial"/>
        </w:rPr>
        <w:t>The written test will be marked out of 20 (pass mark: 12).</w:t>
      </w:r>
    </w:p>
    <w:p w14:paraId="27571B5C" w14:textId="77777777" w:rsidR="0024360D" w:rsidRPr="0024360D" w:rsidRDefault="0024360D" w:rsidP="0024360D">
      <w:pPr>
        <w:ind w:left="708"/>
        <w:jc w:val="both"/>
        <w:rPr>
          <w:rFonts w:eastAsia="Calibri" w:cs="Arial"/>
          <w:szCs w:val="24"/>
        </w:rPr>
      </w:pPr>
      <w:r w:rsidRPr="0024360D">
        <w:rPr>
          <w:rFonts w:eastAsia="Calibri" w:cs="Arial"/>
        </w:rPr>
        <w:t>The test will be held online. Applicants invited to sit the written test will receive all the relevant information in due course.</w:t>
      </w:r>
    </w:p>
    <w:p w14:paraId="53C161B3" w14:textId="77777777" w:rsidR="0024360D" w:rsidRPr="0024360D" w:rsidRDefault="0024360D" w:rsidP="0024360D">
      <w:pPr>
        <w:numPr>
          <w:ilvl w:val="1"/>
          <w:numId w:val="20"/>
        </w:numPr>
        <w:spacing w:after="0" w:line="240" w:lineRule="auto"/>
        <w:contextualSpacing/>
        <w:jc w:val="both"/>
        <w:rPr>
          <w:rFonts w:eastAsia="Calibri" w:cs="Arial"/>
          <w:szCs w:val="24"/>
        </w:rPr>
      </w:pPr>
      <w:r w:rsidRPr="0024360D">
        <w:rPr>
          <w:rFonts w:eastAsia="Calibri" w:cs="Arial"/>
          <w:szCs w:val="24"/>
          <w:u w:val="single"/>
        </w:rPr>
        <w:t xml:space="preserve">An interview with the Selection Committee: </w:t>
      </w:r>
    </w:p>
    <w:p w14:paraId="3CCE0298" w14:textId="77777777" w:rsidR="0024360D" w:rsidRPr="0024360D" w:rsidRDefault="0024360D" w:rsidP="0024360D">
      <w:pPr>
        <w:spacing w:after="0" w:line="240" w:lineRule="auto"/>
        <w:jc w:val="both"/>
        <w:rPr>
          <w:rFonts w:eastAsia="Calibri" w:cs="Arial"/>
          <w:szCs w:val="24"/>
        </w:rPr>
      </w:pPr>
    </w:p>
    <w:p w14:paraId="464650A5" w14:textId="77777777" w:rsidR="0024360D" w:rsidRPr="0024360D" w:rsidRDefault="0024360D" w:rsidP="0024360D">
      <w:pPr>
        <w:spacing w:after="0" w:line="240" w:lineRule="auto"/>
        <w:ind w:left="708"/>
        <w:jc w:val="both"/>
        <w:rPr>
          <w:rFonts w:eastAsia="Calibri" w:cs="Arial"/>
        </w:rPr>
      </w:pPr>
      <w:r w:rsidRPr="0024360D">
        <w:rPr>
          <w:rFonts w:eastAsia="Calibri" w:cs="Arial"/>
          <w:szCs w:val="24"/>
        </w:rPr>
        <w:t>Organised to assess applicants’ suitability to carry</w:t>
      </w:r>
      <w:r w:rsidRPr="0024360D">
        <w:rPr>
          <w:rFonts w:eastAsia="Calibri" w:cs="Arial"/>
        </w:rPr>
        <w:t xml:space="preserve"> out the duties described above. The interview will also focus on applicants’ specialist knowledge and the desired skills listed in point 3 and in point 1 under: </w:t>
      </w:r>
      <w:r w:rsidRPr="0024360D">
        <w:rPr>
          <w:rFonts w:eastAsia="Calibri" w:cs="Arial"/>
          <w:i/>
          <w:iCs/>
        </w:rPr>
        <w:t>Your main duties</w:t>
      </w:r>
      <w:r w:rsidRPr="0024360D">
        <w:rPr>
          <w:rFonts w:eastAsia="Calibri" w:cs="Arial"/>
        </w:rPr>
        <w:t xml:space="preserve">. </w:t>
      </w:r>
    </w:p>
    <w:p w14:paraId="1290921A" w14:textId="77777777" w:rsidR="0024360D" w:rsidRPr="0024360D" w:rsidRDefault="0024360D" w:rsidP="0024360D">
      <w:pPr>
        <w:spacing w:after="0" w:line="240" w:lineRule="auto"/>
        <w:ind w:left="708"/>
        <w:jc w:val="both"/>
        <w:rPr>
          <w:rFonts w:eastAsia="Calibri" w:cs="Arial"/>
          <w:szCs w:val="24"/>
        </w:rPr>
      </w:pPr>
    </w:p>
    <w:p w14:paraId="4F419FD9" w14:textId="4ADD8603" w:rsidR="0024360D" w:rsidRPr="0024360D" w:rsidRDefault="0024360D" w:rsidP="0024360D">
      <w:pPr>
        <w:ind w:left="708"/>
        <w:jc w:val="both"/>
        <w:rPr>
          <w:rFonts w:eastAsia="Calibri" w:cs="Arial"/>
          <w:szCs w:val="24"/>
        </w:rPr>
      </w:pPr>
      <w:r w:rsidRPr="0024360D">
        <w:rPr>
          <w:rFonts w:eastAsia="Calibri" w:cs="Arial"/>
        </w:rPr>
        <w:lastRenderedPageBreak/>
        <w:t xml:space="preserve">The interview will be performed online and </w:t>
      </w:r>
      <w:r w:rsidRPr="0024360D">
        <w:rPr>
          <w:rFonts w:eastAsia="Calibri" w:cs="Arial"/>
          <w:b/>
          <w:bCs/>
        </w:rPr>
        <w:t>may</w:t>
      </w:r>
      <w:r w:rsidRPr="0024360D">
        <w:rPr>
          <w:rFonts w:eastAsia="Calibri" w:cs="Arial"/>
        </w:rPr>
        <w:t xml:space="preserve"> take place on the same day as the written test, or at a later date, depending on the prior decision of the Selection Committee. </w:t>
      </w:r>
      <w:r w:rsidRPr="0024360D">
        <w:rPr>
          <w:rFonts w:eastAsia="Calibri" w:cs="Arial"/>
        </w:rPr>
        <w:br/>
        <w:t xml:space="preserve">The interview will be conducted in English. Knowledge of </w:t>
      </w:r>
      <w:r w:rsidR="00B708FD">
        <w:rPr>
          <w:rFonts w:eastAsia="Calibri" w:cs="Arial"/>
        </w:rPr>
        <w:t>French</w:t>
      </w:r>
      <w:r w:rsidRPr="0024360D">
        <w:rPr>
          <w:rFonts w:eastAsia="Calibri" w:cs="Arial"/>
        </w:rPr>
        <w:t xml:space="preserve"> may also be tested on the basis of the applicant’s declarations on linguistic competence.</w:t>
      </w:r>
    </w:p>
    <w:p w14:paraId="239E2EB6" w14:textId="77777777" w:rsidR="0024360D" w:rsidRPr="0024360D" w:rsidRDefault="0024360D" w:rsidP="0024360D">
      <w:pPr>
        <w:spacing w:before="120"/>
        <w:ind w:left="708"/>
        <w:jc w:val="both"/>
        <w:rPr>
          <w:rFonts w:eastAsia="Calibri" w:cs="Arial"/>
          <w:szCs w:val="24"/>
        </w:rPr>
      </w:pPr>
      <w:r w:rsidRPr="0024360D">
        <w:rPr>
          <w:rFonts w:eastAsia="Calibri" w:cs="Arial"/>
        </w:rPr>
        <w:t>Interview duration: about 40 minutes.</w:t>
      </w:r>
    </w:p>
    <w:p w14:paraId="0672BEA8" w14:textId="77777777" w:rsidR="0024360D" w:rsidRPr="0024360D" w:rsidRDefault="0024360D" w:rsidP="0024360D">
      <w:pPr>
        <w:spacing w:before="120"/>
        <w:ind w:left="708"/>
        <w:jc w:val="both"/>
        <w:rPr>
          <w:rFonts w:eastAsia="Calibri" w:cs="Arial"/>
        </w:rPr>
      </w:pPr>
      <w:r w:rsidRPr="0024360D">
        <w:rPr>
          <w:rFonts w:eastAsia="Calibri" w:cs="Arial"/>
        </w:rPr>
        <w:t>The interview will be marked out of 20 (pass mark: 12).</w:t>
      </w:r>
    </w:p>
    <w:p w14:paraId="7B08F1E5" w14:textId="07D2E35E" w:rsidR="0024360D" w:rsidRPr="0024360D" w:rsidRDefault="0024360D" w:rsidP="0024360D">
      <w:pPr>
        <w:spacing w:after="120" w:line="240" w:lineRule="auto"/>
        <w:jc w:val="both"/>
        <w:rPr>
          <w:rFonts w:eastAsia="SimSun" w:cs="Times New Roman"/>
          <w:snapToGrid w:val="0"/>
          <w:szCs w:val="24"/>
          <w:lang w:eastAsia="zh-CN"/>
        </w:rPr>
      </w:pPr>
      <w:r w:rsidRPr="0024360D">
        <w:rPr>
          <w:rFonts w:eastAsia="SimSun" w:cs="Times New Roman"/>
          <w:snapToGrid w:val="0"/>
          <w:szCs w:val="24"/>
          <w:lang w:eastAsia="zh-CN"/>
        </w:rPr>
        <w:t xml:space="preserve">The Selection Committee shall draw up a report on the results of the procedure including, where appropriate, any observations and the choice of the candidate and a reserve list of the successful applicants in order of merit. </w:t>
      </w:r>
      <w:r w:rsidR="00E4104B">
        <w:rPr>
          <w:rFonts w:eastAsia="SimSun" w:cs="Times New Roman"/>
          <w:snapToGrid w:val="0"/>
          <w:szCs w:val="24"/>
          <w:lang w:eastAsia="zh-CN"/>
        </w:rPr>
        <w:t>The</w:t>
      </w:r>
      <w:r w:rsidR="00E4104B" w:rsidRPr="0024360D">
        <w:rPr>
          <w:rFonts w:eastAsia="SimSun" w:cs="Times New Roman"/>
          <w:snapToGrid w:val="0"/>
          <w:szCs w:val="24"/>
          <w:lang w:eastAsia="zh-CN"/>
        </w:rPr>
        <w:t xml:space="preserve"> </w:t>
      </w:r>
      <w:r w:rsidRPr="0024360D">
        <w:rPr>
          <w:rFonts w:eastAsia="SimSun" w:cs="Times New Roman"/>
          <w:snapToGrid w:val="0"/>
          <w:szCs w:val="24"/>
          <w:lang w:eastAsia="zh-CN"/>
        </w:rPr>
        <w:t xml:space="preserve">final decision is with the Director, who may decide to organise an additional round of interviews with candidates </w:t>
      </w:r>
      <w:r>
        <w:rPr>
          <w:rFonts w:eastAsia="SimSun" w:cs="Times New Roman"/>
          <w:snapToGrid w:val="0"/>
          <w:szCs w:val="24"/>
          <w:lang w:eastAsia="zh-CN"/>
        </w:rPr>
        <w:t xml:space="preserve">online or </w:t>
      </w:r>
      <w:r w:rsidRPr="0024360D">
        <w:rPr>
          <w:rFonts w:eastAsia="SimSun" w:cs="Times New Roman"/>
          <w:snapToGrid w:val="0"/>
          <w:szCs w:val="24"/>
          <w:lang w:eastAsia="zh-CN"/>
        </w:rPr>
        <w:t>in person before taking the final decision.</w:t>
      </w:r>
    </w:p>
    <w:p w14:paraId="2134C73E" w14:textId="77777777" w:rsidR="0024360D" w:rsidRPr="0024360D" w:rsidRDefault="0024360D" w:rsidP="0024360D">
      <w:pPr>
        <w:spacing w:after="120" w:line="240" w:lineRule="auto"/>
        <w:jc w:val="both"/>
        <w:rPr>
          <w:rFonts w:eastAsia="SimSun" w:cs="Times New Roman"/>
          <w:snapToGrid w:val="0"/>
          <w:szCs w:val="24"/>
          <w:lang w:eastAsia="zh-CN"/>
        </w:rPr>
      </w:pPr>
      <w:r w:rsidRPr="0024360D">
        <w:rPr>
          <w:rFonts w:eastAsia="SimSun" w:cs="Times New Roman"/>
          <w:snapToGrid w:val="0"/>
          <w:szCs w:val="20"/>
          <w:lang w:eastAsia="zh-CN"/>
        </w:rPr>
        <w:t>Please note that inclusion on a reserve list does not guarantee recruitment.</w:t>
      </w:r>
    </w:p>
    <w:p w14:paraId="00CC627B" w14:textId="77777777" w:rsidR="0024360D" w:rsidRPr="0024360D" w:rsidRDefault="0024360D" w:rsidP="0024360D">
      <w:pPr>
        <w:jc w:val="both"/>
        <w:rPr>
          <w:rFonts w:eastAsia="Calibri" w:cs="Arial"/>
          <w:szCs w:val="24"/>
        </w:rPr>
      </w:pPr>
      <w:r w:rsidRPr="0024360D">
        <w:rPr>
          <w:rFonts w:eastAsia="Calibri" w:cs="Arial"/>
        </w:rPr>
        <w:t xml:space="preserve">Applicants invited to sit the written test and to attend the interview must, on the day of the interview, provide relevant supporting documents corresponding to the information entered on the application form, namely copies of diplomas, certificates and other documents attesting to their professional experience and clearly showing start and end dates, the position held, the exact nature of their duties, etc. If the tests are held remotely, applicants will send copies of the supporting documents requested above by email to: </w:t>
      </w:r>
      <w:r w:rsidRPr="0024360D">
        <w:rPr>
          <w:rFonts w:eastAsia="Calibri" w:cs="Arial"/>
        </w:rPr>
        <w:br/>
      </w:r>
      <w:hyperlink r:id="rId14" w:history="1">
        <w:r w:rsidRPr="0024360D">
          <w:rPr>
            <w:rFonts w:eastAsia="Calibri" w:cs="Times New Roman"/>
            <w:color w:val="0000FF"/>
            <w:u w:val="single"/>
          </w:rPr>
          <w:t>E-Selection@cdt.europa.eu</w:t>
        </w:r>
      </w:hyperlink>
    </w:p>
    <w:p w14:paraId="3BEAAAB4" w14:textId="77777777" w:rsidR="0024360D" w:rsidRPr="0024360D" w:rsidRDefault="0024360D" w:rsidP="0024360D">
      <w:pPr>
        <w:jc w:val="both"/>
        <w:rPr>
          <w:rFonts w:eastAsia="Calibri" w:cs="Arial"/>
          <w:bCs/>
          <w:szCs w:val="24"/>
        </w:rPr>
      </w:pPr>
      <w:r w:rsidRPr="0024360D">
        <w:rPr>
          <w:rFonts w:eastAsia="Calibri" w:cs="Arial"/>
        </w:rPr>
        <w:t xml:space="preserve">Before any contract is signed, successful candidates must, however, submit the originals and </w:t>
      </w:r>
      <w:r w:rsidRPr="0024360D">
        <w:rPr>
          <w:rFonts w:eastAsia="Calibri" w:cs="Arial"/>
          <w:szCs w:val="24"/>
        </w:rPr>
        <w:t>certified</w:t>
      </w:r>
      <w:r w:rsidRPr="0024360D">
        <w:rPr>
          <w:rFonts w:eastAsia="Calibri" w:cs="Arial"/>
          <w:szCs w:val="24"/>
          <w:u w:val="single"/>
        </w:rPr>
        <w:t xml:space="preserve"> true</w:t>
      </w:r>
      <w:r w:rsidRPr="0024360D">
        <w:rPr>
          <w:rFonts w:eastAsia="Calibri" w:cs="Arial"/>
        </w:rPr>
        <w:t xml:space="preserve"> copies of all relevant documents to prove that they meet the eligibility criteria.</w:t>
      </w:r>
    </w:p>
    <w:p w14:paraId="34A380B4" w14:textId="7137B345" w:rsidR="0024360D" w:rsidRDefault="0024360D" w:rsidP="0024360D">
      <w:pPr>
        <w:spacing w:after="0" w:line="240" w:lineRule="auto"/>
        <w:jc w:val="both"/>
        <w:rPr>
          <w:rFonts w:eastAsia="SimSun" w:cs="Times New Roman"/>
          <w:snapToGrid w:val="0"/>
          <w:szCs w:val="20"/>
          <w:lang w:eastAsia="zh-CN"/>
        </w:rPr>
      </w:pPr>
      <w:r w:rsidRPr="0024360D">
        <w:rPr>
          <w:rFonts w:eastAsia="SimSun" w:cs="Times New Roman"/>
          <w:snapToGrid w:val="0"/>
          <w:szCs w:val="20"/>
          <w:lang w:eastAsia="zh-CN"/>
        </w:rPr>
        <w:t xml:space="preserve">The reserve list will be </w:t>
      </w:r>
      <w:r w:rsidRPr="0024360D">
        <w:rPr>
          <w:rFonts w:eastAsia="SimSun" w:cs="Times New Roman"/>
          <w:bCs/>
          <w:snapToGrid w:val="0"/>
          <w:szCs w:val="24"/>
          <w:u w:val="single"/>
          <w:lang w:eastAsia="zh-CN"/>
        </w:rPr>
        <w:t xml:space="preserve">valid until the end of the year of its establishment </w:t>
      </w:r>
      <w:r w:rsidRPr="0024360D">
        <w:rPr>
          <w:rFonts w:eastAsia="SimSun" w:cs="Times New Roman"/>
          <w:snapToGrid w:val="0"/>
          <w:szCs w:val="20"/>
          <w:lang w:eastAsia="zh-CN"/>
        </w:rPr>
        <w:t>and may be extended at the discretion of the Translation Centre’s authority empowered to conclude contracts of employment.</w:t>
      </w:r>
    </w:p>
    <w:p w14:paraId="00E563F8" w14:textId="7B38C4FB" w:rsidR="00B23254" w:rsidRDefault="00B23254" w:rsidP="0024360D">
      <w:pPr>
        <w:spacing w:after="0" w:line="240" w:lineRule="auto"/>
        <w:jc w:val="both"/>
        <w:rPr>
          <w:rFonts w:eastAsia="SimSun" w:cs="Times New Roman"/>
          <w:snapToGrid w:val="0"/>
          <w:szCs w:val="20"/>
          <w:lang w:eastAsia="zh-CN"/>
        </w:rPr>
      </w:pPr>
    </w:p>
    <w:p w14:paraId="784BCA78" w14:textId="77777777" w:rsidR="00B92BE2" w:rsidRPr="0024360D" w:rsidRDefault="00B92BE2" w:rsidP="0024360D">
      <w:pPr>
        <w:spacing w:after="0" w:line="240" w:lineRule="auto"/>
        <w:jc w:val="both"/>
        <w:rPr>
          <w:rFonts w:eastAsia="SimSun" w:cs="Times New Roman"/>
          <w:snapToGrid w:val="0"/>
          <w:szCs w:val="20"/>
          <w:lang w:eastAsia="zh-CN"/>
        </w:rPr>
      </w:pPr>
    </w:p>
    <w:p w14:paraId="6088C25D" w14:textId="26EC34FD" w:rsidR="0024360D" w:rsidRPr="00D90EE2" w:rsidRDefault="0024360D" w:rsidP="00E109D7">
      <w:pPr>
        <w:pStyle w:val="ListParagraph"/>
        <w:numPr>
          <w:ilvl w:val="0"/>
          <w:numId w:val="40"/>
        </w:numPr>
        <w:autoSpaceDE w:val="0"/>
        <w:autoSpaceDN w:val="0"/>
        <w:adjustRightInd w:val="0"/>
        <w:spacing w:after="0" w:line="240" w:lineRule="auto"/>
        <w:jc w:val="both"/>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90EE2">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APPLICATION PROCEDURE:</w:t>
      </w:r>
    </w:p>
    <w:p w14:paraId="799561D1" w14:textId="77777777" w:rsidR="0024360D" w:rsidRPr="0024360D" w:rsidRDefault="0024360D" w:rsidP="0024360D">
      <w:pPr>
        <w:jc w:val="both"/>
        <w:rPr>
          <w:rFonts w:eastAsia="Calibri" w:cs="Arial"/>
          <w:smallCaps/>
          <w:szCs w:val="24"/>
        </w:rPr>
      </w:pPr>
    </w:p>
    <w:p w14:paraId="72D68EAD" w14:textId="18DCCA99" w:rsidR="0024360D" w:rsidRPr="0024360D" w:rsidRDefault="0024360D" w:rsidP="0024360D">
      <w:pPr>
        <w:jc w:val="both"/>
        <w:rPr>
          <w:rFonts w:eastAsia="Calibri" w:cs="Arial"/>
        </w:rPr>
      </w:pPr>
      <w:r w:rsidRPr="0024360D">
        <w:rPr>
          <w:rFonts w:eastAsia="Calibri" w:cs="Arial"/>
        </w:rPr>
        <w:t xml:space="preserve">Interested applicants must complete their online application in Systal </w:t>
      </w:r>
      <w:hyperlink r:id="rId15" w:tgtFrame="_blank" w:tooltip="https://aa251.referrals.selectminds.com/?lset=en_us" w:history="1">
        <w:r w:rsidRPr="0024360D">
          <w:rPr>
            <w:rFonts w:eastAsia="Calibri" w:cs="Arial"/>
            <w:color w:val="0000FF"/>
            <w:u w:val="single"/>
          </w:rPr>
          <w:t>https://aa251.referrals.selectminds.com/?lset=en_US</w:t>
        </w:r>
      </w:hyperlink>
      <w:r w:rsidRPr="0024360D">
        <w:rPr>
          <w:rFonts w:eastAsia="Calibri" w:cs="Arial"/>
        </w:rPr>
        <w:t xml:space="preserve">) before the deadline; being </w:t>
      </w:r>
      <w:r w:rsidR="00952B0B" w:rsidRPr="00952B0B">
        <w:rPr>
          <w:rFonts w:eastAsia="Calibri" w:cs="Arial"/>
          <w:b/>
          <w:bCs/>
        </w:rPr>
        <w:t>08.12.2025</w:t>
      </w:r>
      <w:r w:rsidRPr="0024360D">
        <w:rPr>
          <w:rFonts w:eastAsia="Calibri" w:cs="Arial"/>
          <w:b/>
          <w:bCs/>
        </w:rPr>
        <w:t xml:space="preserve"> at 23.59, Luxembourg local time</w:t>
      </w:r>
      <w:r w:rsidRPr="0024360D">
        <w:rPr>
          <w:rFonts w:eastAsia="Calibri" w:cs="Arial"/>
        </w:rPr>
        <w:t xml:space="preserve">. </w:t>
      </w:r>
    </w:p>
    <w:p w14:paraId="2C2C7783" w14:textId="77777777" w:rsidR="0024360D" w:rsidRPr="0024360D" w:rsidRDefault="0024360D" w:rsidP="0024360D">
      <w:pPr>
        <w:jc w:val="both"/>
        <w:rPr>
          <w:rFonts w:eastAsia="Calibri" w:cs="Arial"/>
          <w:szCs w:val="24"/>
        </w:rPr>
      </w:pPr>
      <w:r w:rsidRPr="0024360D">
        <w:rPr>
          <w:rFonts w:eastAsia="Calibri" w:cs="Arial"/>
        </w:rPr>
        <w:t>Applicants must also attach to their application in Systal an electronic version of the documents proving they meet the eligibility criteria. Please note that failure to submit these documents will result in your application being rejected.</w:t>
      </w:r>
    </w:p>
    <w:p w14:paraId="40F1AF63" w14:textId="77777777" w:rsidR="0024360D" w:rsidRPr="0024360D" w:rsidRDefault="0024360D" w:rsidP="0024360D">
      <w:pPr>
        <w:spacing w:after="0" w:line="240" w:lineRule="auto"/>
        <w:jc w:val="both"/>
        <w:rPr>
          <w:rFonts w:eastAsia="SimSun" w:cs="Times New Roman"/>
          <w:snapToGrid w:val="0"/>
          <w:szCs w:val="24"/>
          <w:lang w:eastAsia="zh-CN"/>
        </w:rPr>
      </w:pPr>
      <w:r w:rsidRPr="0024360D">
        <w:rPr>
          <w:rFonts w:eastAsia="SimSun" w:cs="Times New Roman"/>
          <w:snapToGrid w:val="0"/>
          <w:szCs w:val="24"/>
          <w:lang w:eastAsia="zh-CN"/>
        </w:rPr>
        <w:t>Before submitting the application form, applicants must check that they meet all of the eligibility criteria listed in the vacancy notice, especially in terms of qualifications and relevant professional experience.</w:t>
      </w:r>
    </w:p>
    <w:p w14:paraId="12E237CB" w14:textId="77777777" w:rsidR="0024360D" w:rsidRPr="0024360D" w:rsidRDefault="0024360D" w:rsidP="0024360D">
      <w:pPr>
        <w:spacing w:after="0" w:line="240" w:lineRule="auto"/>
        <w:jc w:val="both"/>
        <w:rPr>
          <w:rFonts w:eastAsia="SimSun" w:cs="Times New Roman"/>
          <w:snapToGrid w:val="0"/>
          <w:szCs w:val="24"/>
          <w:lang w:eastAsia="zh-CN"/>
        </w:rPr>
      </w:pPr>
    </w:p>
    <w:p w14:paraId="0B831D86" w14:textId="77777777" w:rsidR="0024360D" w:rsidRPr="0024360D" w:rsidRDefault="0024360D" w:rsidP="0024360D">
      <w:pPr>
        <w:jc w:val="both"/>
        <w:rPr>
          <w:rFonts w:eastAsia="Calibri" w:cs="Arial"/>
          <w:szCs w:val="24"/>
        </w:rPr>
      </w:pPr>
      <w:r w:rsidRPr="0024360D">
        <w:rPr>
          <w:rFonts w:eastAsia="Calibri" w:cs="Arial"/>
          <w:szCs w:val="24"/>
        </w:rPr>
        <w:t>Candidates are strongly advised not to wait until the last few days to apply. Experience has shown that the system can become overloaded as the deadline approaches, making it difficult to submit the application in time. No extension will be granted following the final deadline under any circumstances.</w:t>
      </w:r>
    </w:p>
    <w:p w14:paraId="401048B0" w14:textId="667131C0" w:rsidR="0024360D" w:rsidRDefault="0024360D" w:rsidP="0024360D">
      <w:pPr>
        <w:jc w:val="both"/>
        <w:rPr>
          <w:rFonts w:eastAsia="Calibri" w:cs="Arial"/>
          <w:szCs w:val="24"/>
        </w:rPr>
      </w:pPr>
    </w:p>
    <w:p w14:paraId="1F8E8BFC" w14:textId="3A9D1857" w:rsidR="003F4C64" w:rsidRDefault="003F4C64" w:rsidP="0024360D">
      <w:pPr>
        <w:jc w:val="both"/>
        <w:rPr>
          <w:rFonts w:eastAsia="Calibri" w:cs="Arial"/>
          <w:szCs w:val="24"/>
        </w:rPr>
      </w:pPr>
    </w:p>
    <w:p w14:paraId="37BB9A9F" w14:textId="33279782" w:rsidR="003F4C64" w:rsidRDefault="003F4C64" w:rsidP="0024360D">
      <w:pPr>
        <w:jc w:val="both"/>
        <w:rPr>
          <w:rFonts w:eastAsia="Calibri" w:cs="Arial"/>
          <w:szCs w:val="24"/>
        </w:rPr>
      </w:pPr>
    </w:p>
    <w:p w14:paraId="10EC3696" w14:textId="77777777" w:rsidR="003F4C64" w:rsidRDefault="003F4C64" w:rsidP="0024360D">
      <w:pPr>
        <w:jc w:val="both"/>
        <w:rPr>
          <w:rFonts w:eastAsia="Calibri" w:cs="Arial"/>
          <w:szCs w:val="24"/>
        </w:rPr>
      </w:pPr>
    </w:p>
    <w:p w14:paraId="56520FA2" w14:textId="77777777" w:rsidR="0024360D" w:rsidRPr="0024360D" w:rsidRDefault="0024360D" w:rsidP="0024360D">
      <w:pPr>
        <w:jc w:val="both"/>
        <w:rPr>
          <w:rFonts w:eastAsia="Calibri" w:cs="Arial"/>
          <w:b/>
          <w:smallCaps/>
          <w:szCs w:val="24"/>
        </w:rPr>
      </w:pPr>
      <w:r w:rsidRPr="0024360D">
        <w:rPr>
          <w:rFonts w:eastAsia="Calibri" w:cs="Arial"/>
          <w:b/>
          <w:smallCaps/>
          <w:szCs w:val="24"/>
        </w:rPr>
        <w:lastRenderedPageBreak/>
        <w:t>Equal opportunities</w:t>
      </w:r>
    </w:p>
    <w:p w14:paraId="252EAA79" w14:textId="77777777" w:rsidR="0024360D" w:rsidRPr="0024360D" w:rsidRDefault="0024360D" w:rsidP="0024360D">
      <w:pPr>
        <w:jc w:val="both"/>
        <w:rPr>
          <w:rFonts w:eastAsia="Calibri" w:cs="Arial"/>
          <w:b/>
          <w:szCs w:val="24"/>
        </w:rPr>
      </w:pPr>
      <w:r w:rsidRPr="0024360D">
        <w:rPr>
          <w:rFonts w:eastAsia="Calibri" w:cs="Arial"/>
        </w:rPr>
        <w:t>The Translation Centre is an equal opportunities employer and accepts applications irrespective of age, race, political, philosophical or religious conviction, gender or sexual orientation and regardless of disabilities, marital status or family situation.</w:t>
      </w:r>
    </w:p>
    <w:p w14:paraId="0A4E97A9" w14:textId="77777777" w:rsidR="0024360D" w:rsidRPr="0024360D" w:rsidRDefault="0024360D" w:rsidP="0024360D">
      <w:pPr>
        <w:jc w:val="both"/>
        <w:rPr>
          <w:rFonts w:eastAsia="Calibri" w:cs="Arial"/>
          <w:b/>
          <w:smallCaps/>
          <w:szCs w:val="24"/>
        </w:rPr>
      </w:pPr>
      <w:r w:rsidRPr="0024360D">
        <w:rPr>
          <w:rFonts w:eastAsia="Calibri" w:cs="Arial"/>
          <w:b/>
          <w:smallCaps/>
          <w:szCs w:val="24"/>
        </w:rPr>
        <w:t>Independence and declaration of interest</w:t>
      </w:r>
    </w:p>
    <w:p w14:paraId="041CEE9D" w14:textId="099AE6C4" w:rsidR="0024360D" w:rsidRDefault="0024360D" w:rsidP="0024360D">
      <w:pPr>
        <w:jc w:val="both"/>
        <w:rPr>
          <w:rFonts w:eastAsia="Calibri" w:cs="Arial"/>
        </w:rPr>
      </w:pPr>
      <w:r w:rsidRPr="0024360D">
        <w:rPr>
          <w:rFonts w:eastAsia="Calibri" w:cs="Arial"/>
        </w:rPr>
        <w:t>The successful applicant will be required to make a declaration whereby he or she undertakes to act independently in the public interest, and also a declaration relating to any interest that might be construed as adversely affecting his or her independence.</w:t>
      </w:r>
    </w:p>
    <w:p w14:paraId="1693A135" w14:textId="389C23FA" w:rsidR="00D90EE2" w:rsidRDefault="00D90EE2" w:rsidP="0024360D">
      <w:pPr>
        <w:jc w:val="both"/>
        <w:rPr>
          <w:rFonts w:eastAsia="Calibri" w:cs="Arial"/>
        </w:rPr>
      </w:pPr>
    </w:p>
    <w:p w14:paraId="591D10B9" w14:textId="011989DE" w:rsidR="00D90EE2" w:rsidRDefault="00D90EE2" w:rsidP="0024360D">
      <w:pPr>
        <w:jc w:val="both"/>
        <w:rPr>
          <w:rFonts w:eastAsia="Calibri" w:cs="Arial"/>
        </w:rPr>
      </w:pPr>
    </w:p>
    <w:p w14:paraId="4BCAC764" w14:textId="3D501495" w:rsidR="005240C2" w:rsidRDefault="005240C2" w:rsidP="0024360D">
      <w:pPr>
        <w:jc w:val="both"/>
        <w:rPr>
          <w:rFonts w:eastAsia="Calibri" w:cs="Arial"/>
        </w:rPr>
      </w:pPr>
    </w:p>
    <w:p w14:paraId="4432617C" w14:textId="5BD2A537" w:rsidR="005240C2" w:rsidRDefault="005240C2" w:rsidP="0024360D">
      <w:pPr>
        <w:jc w:val="both"/>
        <w:rPr>
          <w:rFonts w:eastAsia="Calibri" w:cs="Arial"/>
        </w:rPr>
      </w:pPr>
    </w:p>
    <w:p w14:paraId="3B1920A6" w14:textId="4E0648D6" w:rsidR="005240C2" w:rsidRDefault="005240C2" w:rsidP="0024360D">
      <w:pPr>
        <w:jc w:val="both"/>
        <w:rPr>
          <w:rFonts w:eastAsia="Calibri" w:cs="Arial"/>
        </w:rPr>
      </w:pPr>
    </w:p>
    <w:p w14:paraId="62250CFC" w14:textId="581F7D63" w:rsidR="005240C2" w:rsidRDefault="005240C2" w:rsidP="0024360D">
      <w:pPr>
        <w:jc w:val="both"/>
        <w:rPr>
          <w:rFonts w:eastAsia="Calibri" w:cs="Arial"/>
        </w:rPr>
      </w:pPr>
    </w:p>
    <w:p w14:paraId="4B1A2E62" w14:textId="46724343" w:rsidR="005240C2" w:rsidRDefault="005240C2" w:rsidP="0024360D">
      <w:pPr>
        <w:jc w:val="both"/>
        <w:rPr>
          <w:rFonts w:eastAsia="Calibri" w:cs="Arial"/>
        </w:rPr>
      </w:pPr>
    </w:p>
    <w:p w14:paraId="288B3D21" w14:textId="0ED52324" w:rsidR="005240C2" w:rsidRDefault="005240C2" w:rsidP="0024360D">
      <w:pPr>
        <w:jc w:val="both"/>
        <w:rPr>
          <w:rFonts w:eastAsia="Calibri" w:cs="Arial"/>
        </w:rPr>
      </w:pPr>
    </w:p>
    <w:p w14:paraId="21B1D28E" w14:textId="3DE74716" w:rsidR="005240C2" w:rsidRDefault="005240C2" w:rsidP="0024360D">
      <w:pPr>
        <w:jc w:val="both"/>
        <w:rPr>
          <w:rFonts w:eastAsia="Calibri" w:cs="Arial"/>
        </w:rPr>
      </w:pPr>
    </w:p>
    <w:p w14:paraId="6C9EE4FD" w14:textId="77777777" w:rsidR="005240C2" w:rsidRDefault="005240C2" w:rsidP="0024360D">
      <w:pPr>
        <w:jc w:val="both"/>
        <w:rPr>
          <w:rFonts w:eastAsia="Calibri" w:cs="Arial"/>
        </w:rPr>
      </w:pPr>
    </w:p>
    <w:p w14:paraId="5FA66255" w14:textId="097CCCE6" w:rsidR="00D90EE2" w:rsidRDefault="00D90EE2" w:rsidP="0024360D">
      <w:pPr>
        <w:jc w:val="both"/>
        <w:rPr>
          <w:rFonts w:eastAsia="Calibri" w:cs="Arial"/>
        </w:rPr>
      </w:pPr>
    </w:p>
    <w:p w14:paraId="13CD44EF" w14:textId="44DA5333" w:rsidR="00B23254" w:rsidRDefault="00B23254" w:rsidP="0024360D">
      <w:pPr>
        <w:jc w:val="both"/>
        <w:rPr>
          <w:rFonts w:eastAsia="Calibri" w:cs="Arial"/>
        </w:rPr>
      </w:pPr>
    </w:p>
    <w:p w14:paraId="06B6A538" w14:textId="77777777" w:rsidR="00B23254" w:rsidRDefault="00B23254" w:rsidP="0024360D">
      <w:pPr>
        <w:jc w:val="both"/>
        <w:rPr>
          <w:rFonts w:eastAsia="Calibri" w:cs="Arial"/>
        </w:rPr>
      </w:pPr>
    </w:p>
    <w:p w14:paraId="52C25A51" w14:textId="050FC825" w:rsidR="00D90EE2" w:rsidRDefault="00D90EE2" w:rsidP="0024360D">
      <w:pPr>
        <w:jc w:val="both"/>
        <w:rPr>
          <w:rFonts w:eastAsia="Calibri" w:cs="Arial"/>
        </w:rPr>
      </w:pPr>
    </w:p>
    <w:p w14:paraId="497DEA70" w14:textId="7E97B0F6" w:rsidR="00D90EE2" w:rsidRDefault="00D90EE2" w:rsidP="0024360D">
      <w:pPr>
        <w:jc w:val="both"/>
        <w:rPr>
          <w:rFonts w:eastAsia="Calibri" w:cs="Arial"/>
        </w:rPr>
      </w:pPr>
    </w:p>
    <w:p w14:paraId="1C6CCB40" w14:textId="14BE0FB9" w:rsidR="00D90EE2" w:rsidRDefault="00D90EE2" w:rsidP="0024360D">
      <w:pPr>
        <w:jc w:val="both"/>
        <w:rPr>
          <w:rFonts w:eastAsia="Calibri" w:cs="Arial"/>
        </w:rPr>
      </w:pPr>
    </w:p>
    <w:p w14:paraId="5A6DEBE5" w14:textId="50F6E298" w:rsidR="00D90EE2" w:rsidRDefault="00D90EE2" w:rsidP="0024360D">
      <w:pPr>
        <w:jc w:val="both"/>
        <w:rPr>
          <w:rFonts w:eastAsia="Calibri" w:cs="Arial"/>
        </w:rPr>
      </w:pPr>
    </w:p>
    <w:p w14:paraId="2A5FD3B6" w14:textId="3949B593" w:rsidR="003F4C64" w:rsidRDefault="003F4C64" w:rsidP="0024360D">
      <w:pPr>
        <w:jc w:val="both"/>
        <w:rPr>
          <w:rFonts w:eastAsia="Calibri" w:cs="Arial"/>
        </w:rPr>
      </w:pPr>
    </w:p>
    <w:p w14:paraId="5BC794AE" w14:textId="129FAD9B" w:rsidR="003F4C64" w:rsidRDefault="003F4C64" w:rsidP="0024360D">
      <w:pPr>
        <w:jc w:val="both"/>
        <w:rPr>
          <w:rFonts w:eastAsia="Calibri" w:cs="Arial"/>
        </w:rPr>
      </w:pPr>
    </w:p>
    <w:p w14:paraId="12D3D759" w14:textId="63F9221C" w:rsidR="003F4C64" w:rsidRDefault="003F4C64" w:rsidP="0024360D">
      <w:pPr>
        <w:jc w:val="both"/>
        <w:rPr>
          <w:rFonts w:eastAsia="Calibri" w:cs="Arial"/>
        </w:rPr>
      </w:pPr>
    </w:p>
    <w:p w14:paraId="679E6F86" w14:textId="44296256" w:rsidR="003F4C64" w:rsidRDefault="003F4C64" w:rsidP="0024360D">
      <w:pPr>
        <w:jc w:val="both"/>
        <w:rPr>
          <w:rFonts w:eastAsia="Calibri" w:cs="Arial"/>
        </w:rPr>
      </w:pPr>
    </w:p>
    <w:p w14:paraId="02AE6459" w14:textId="774C5B68" w:rsidR="003F4C64" w:rsidRDefault="003F4C64" w:rsidP="0024360D">
      <w:pPr>
        <w:jc w:val="both"/>
        <w:rPr>
          <w:rFonts w:eastAsia="Calibri" w:cs="Arial"/>
        </w:rPr>
      </w:pPr>
    </w:p>
    <w:p w14:paraId="475BA403" w14:textId="21AFE1FB" w:rsidR="003F4C64" w:rsidRDefault="003F4C64" w:rsidP="0024360D">
      <w:pPr>
        <w:jc w:val="both"/>
        <w:rPr>
          <w:rFonts w:eastAsia="Calibri" w:cs="Arial"/>
        </w:rPr>
      </w:pPr>
    </w:p>
    <w:p w14:paraId="737D1A52" w14:textId="77777777" w:rsidR="003F4C64" w:rsidRDefault="003F4C64" w:rsidP="0024360D">
      <w:pPr>
        <w:jc w:val="both"/>
        <w:rPr>
          <w:rFonts w:eastAsia="Calibri" w:cs="Arial"/>
        </w:rPr>
      </w:pPr>
    </w:p>
    <w:p w14:paraId="79A3CC73" w14:textId="1BE76312" w:rsidR="00D90EE2" w:rsidRDefault="00D90EE2" w:rsidP="0024360D">
      <w:pPr>
        <w:jc w:val="both"/>
        <w:rPr>
          <w:rFonts w:eastAsia="Calibri" w:cs="Arial"/>
        </w:rPr>
      </w:pPr>
    </w:p>
    <w:p w14:paraId="4AAE1F6D" w14:textId="77777777" w:rsidR="0024360D" w:rsidRPr="0024360D" w:rsidRDefault="0024360D" w:rsidP="00E109D7">
      <w:pPr>
        <w:numPr>
          <w:ilvl w:val="0"/>
          <w:numId w:val="40"/>
        </w:numPr>
        <w:autoSpaceDE w:val="0"/>
        <w:autoSpaceDN w:val="0"/>
        <w:adjustRightInd w:val="0"/>
        <w:spacing w:after="0" w:line="240" w:lineRule="auto"/>
        <w:jc w:val="both"/>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360D">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GENERAL INFORMATION:</w:t>
      </w:r>
    </w:p>
    <w:p w14:paraId="14F873A3" w14:textId="77777777" w:rsidR="0024360D" w:rsidRPr="0024360D" w:rsidRDefault="0024360D" w:rsidP="0024360D">
      <w:pPr>
        <w:spacing w:after="0" w:line="240" w:lineRule="auto"/>
        <w:jc w:val="both"/>
        <w:rPr>
          <w:rFonts w:eastAsia="SimSun" w:cs="Times New Roman"/>
          <w:b/>
          <w:smallCaps/>
          <w:snapToGrid w:val="0"/>
          <w:color w:val="0070C0"/>
          <w:szCs w:val="24"/>
          <w:lang w:eastAsia="zh-CN"/>
        </w:rPr>
      </w:pPr>
    </w:p>
    <w:p w14:paraId="1A79024B" w14:textId="77777777" w:rsidR="0024360D" w:rsidRPr="0024360D" w:rsidRDefault="0024360D" w:rsidP="0024360D">
      <w:pPr>
        <w:spacing w:after="0" w:line="240" w:lineRule="auto"/>
        <w:jc w:val="both"/>
        <w:rPr>
          <w:rFonts w:eastAsia="SimSun" w:cs="Times New Roman"/>
          <w:b/>
          <w:smallCaps/>
          <w:snapToGrid w:val="0"/>
          <w:szCs w:val="24"/>
          <w:lang w:eastAsia="zh-CN"/>
        </w:rPr>
      </w:pPr>
      <w:r w:rsidRPr="0024360D">
        <w:rPr>
          <w:rFonts w:eastAsia="SimSun" w:cs="Times New Roman"/>
          <w:b/>
          <w:smallCaps/>
          <w:snapToGrid w:val="0"/>
          <w:szCs w:val="24"/>
          <w:lang w:eastAsia="zh-CN"/>
        </w:rPr>
        <w:t>Review – Appeal – Complaints</w:t>
      </w:r>
    </w:p>
    <w:p w14:paraId="2F59B510" w14:textId="77777777" w:rsidR="0024360D" w:rsidRPr="0024360D" w:rsidRDefault="0024360D" w:rsidP="0024360D">
      <w:pPr>
        <w:spacing w:after="0" w:line="240" w:lineRule="auto"/>
        <w:jc w:val="both"/>
        <w:rPr>
          <w:rFonts w:eastAsia="SimSun" w:cs="Times New Roman"/>
          <w:snapToGrid w:val="0"/>
          <w:szCs w:val="24"/>
          <w:lang w:eastAsia="zh-CN"/>
        </w:rPr>
      </w:pPr>
    </w:p>
    <w:p w14:paraId="1F83FB09" w14:textId="77777777" w:rsidR="0024360D" w:rsidRPr="0024360D" w:rsidRDefault="0024360D" w:rsidP="0024360D">
      <w:pPr>
        <w:spacing w:after="0" w:line="240" w:lineRule="auto"/>
        <w:jc w:val="both"/>
        <w:rPr>
          <w:rFonts w:eastAsia="SimSun" w:cs="Times New Roman"/>
          <w:snapToGrid w:val="0"/>
          <w:szCs w:val="24"/>
          <w:lang w:eastAsia="zh-CN"/>
        </w:rPr>
      </w:pPr>
      <w:r w:rsidRPr="0024360D">
        <w:rPr>
          <w:rFonts w:eastAsia="SimSun" w:cs="Times New Roman"/>
          <w:snapToGrid w:val="0"/>
          <w:szCs w:val="20"/>
          <w:lang w:eastAsia="zh-CN"/>
        </w:rPr>
        <w:t>Applicants who consider that they have grounds for a complaint concerning a particular decision may, at any point in the selection procedure, request further details regarding that decision from the Chair of the selection committee, instigate an appeal procedure or file a complaint with the European Ombudsman.</w:t>
      </w:r>
    </w:p>
    <w:p w14:paraId="2542420B" w14:textId="77777777" w:rsidR="0024360D" w:rsidRPr="0024360D" w:rsidRDefault="0024360D" w:rsidP="0024360D">
      <w:pPr>
        <w:spacing w:after="0" w:line="240" w:lineRule="auto"/>
        <w:jc w:val="both"/>
        <w:rPr>
          <w:rFonts w:eastAsia="SimSun" w:cs="Times New Roman"/>
          <w:snapToGrid w:val="0"/>
          <w:szCs w:val="24"/>
          <w:lang w:eastAsia="zh-CN"/>
        </w:rPr>
      </w:pPr>
    </w:p>
    <w:p w14:paraId="79EC5531" w14:textId="77777777" w:rsidR="0024360D" w:rsidRPr="0024360D" w:rsidRDefault="0024360D" w:rsidP="0024360D">
      <w:pPr>
        <w:spacing w:after="0" w:line="240" w:lineRule="auto"/>
        <w:jc w:val="both"/>
        <w:rPr>
          <w:rFonts w:eastAsia="SimSun" w:cs="Times New Roman"/>
          <w:b/>
          <w:smallCaps/>
          <w:snapToGrid w:val="0"/>
          <w:szCs w:val="24"/>
          <w:lang w:eastAsia="zh-CN"/>
        </w:rPr>
      </w:pPr>
      <w:r w:rsidRPr="0024360D">
        <w:rPr>
          <w:rFonts w:eastAsia="SimSun" w:cs="Times New Roman"/>
          <w:b/>
          <w:smallCaps/>
          <w:snapToGrid w:val="0"/>
          <w:szCs w:val="24"/>
          <w:lang w:eastAsia="zh-CN"/>
        </w:rPr>
        <w:t>Requests from applicants for access to information concerning them</w:t>
      </w:r>
    </w:p>
    <w:p w14:paraId="7A8D37A7" w14:textId="77777777" w:rsidR="0024360D" w:rsidRPr="0024360D" w:rsidRDefault="0024360D" w:rsidP="0024360D">
      <w:pPr>
        <w:spacing w:after="0" w:line="240" w:lineRule="auto"/>
        <w:jc w:val="both"/>
        <w:rPr>
          <w:rFonts w:eastAsia="SimSun" w:cs="Times New Roman"/>
          <w:snapToGrid w:val="0"/>
          <w:szCs w:val="24"/>
          <w:lang w:eastAsia="zh-CN"/>
        </w:rPr>
      </w:pPr>
    </w:p>
    <w:p w14:paraId="169CEF71" w14:textId="77777777" w:rsidR="0024360D" w:rsidRPr="0024360D" w:rsidRDefault="0024360D" w:rsidP="0024360D">
      <w:pPr>
        <w:spacing w:after="0" w:line="240" w:lineRule="auto"/>
        <w:jc w:val="both"/>
        <w:rPr>
          <w:rFonts w:eastAsia="SimSun" w:cs="Times New Roman"/>
          <w:snapToGrid w:val="0"/>
          <w:szCs w:val="24"/>
          <w:lang w:eastAsia="zh-CN"/>
        </w:rPr>
      </w:pPr>
      <w:r w:rsidRPr="0024360D">
        <w:rPr>
          <w:rFonts w:eastAsia="SimSun" w:cs="Times New Roman"/>
          <w:snapToGrid w:val="0"/>
          <w:szCs w:val="20"/>
          <w:lang w:eastAsia="zh-CN"/>
        </w:rPr>
        <w:t>Applicants involved in selection procedures have the specific right of access to certain information concerning them directly and individually. By virtue of that right, supplementary information concerning their participation in the selection procedure may be supplied to applicants on request. Applicants must submit their request in writing to the Chair of the selection committee within one month of notification of the results obtained in the course of the selection procedure. They will receive a reply within one month. Requests will be dealt with taking account of the confidential nature of selection committee proceedings, in accordance with the Staff Regulations.</w:t>
      </w:r>
    </w:p>
    <w:p w14:paraId="1D9A7993" w14:textId="77777777" w:rsidR="0024360D" w:rsidRPr="0024360D" w:rsidRDefault="0024360D" w:rsidP="0024360D">
      <w:pPr>
        <w:spacing w:after="0" w:line="240" w:lineRule="auto"/>
        <w:jc w:val="both"/>
        <w:rPr>
          <w:rFonts w:eastAsia="SimSun" w:cs="Times New Roman"/>
          <w:b/>
          <w:smallCaps/>
          <w:snapToGrid w:val="0"/>
          <w:szCs w:val="24"/>
          <w:lang w:eastAsia="zh-CN"/>
        </w:rPr>
      </w:pPr>
    </w:p>
    <w:p w14:paraId="4A36C6BB" w14:textId="77777777" w:rsidR="0024360D" w:rsidRPr="0024360D" w:rsidRDefault="0024360D" w:rsidP="0024360D">
      <w:pPr>
        <w:spacing w:after="0" w:line="240" w:lineRule="auto"/>
        <w:jc w:val="both"/>
        <w:rPr>
          <w:rFonts w:eastAsia="SimSun" w:cs="Times New Roman"/>
          <w:b/>
          <w:smallCaps/>
          <w:snapToGrid w:val="0"/>
          <w:szCs w:val="24"/>
          <w:lang w:eastAsia="zh-CN"/>
        </w:rPr>
      </w:pPr>
      <w:r w:rsidRPr="0024360D">
        <w:rPr>
          <w:rFonts w:eastAsia="SimSun" w:cs="Times New Roman"/>
          <w:b/>
          <w:smallCaps/>
          <w:snapToGrid w:val="0"/>
          <w:szCs w:val="24"/>
          <w:lang w:eastAsia="zh-CN"/>
        </w:rPr>
        <w:t>Protection of personal data</w:t>
      </w:r>
    </w:p>
    <w:p w14:paraId="3272D4F8" w14:textId="77777777" w:rsidR="0024360D" w:rsidRPr="0024360D" w:rsidRDefault="0024360D" w:rsidP="0024360D">
      <w:pPr>
        <w:spacing w:after="0" w:line="240" w:lineRule="auto"/>
        <w:jc w:val="both"/>
        <w:rPr>
          <w:rFonts w:eastAsia="SimSun" w:cs="Times New Roman"/>
          <w:snapToGrid w:val="0"/>
          <w:szCs w:val="24"/>
          <w:lang w:eastAsia="zh-CN"/>
        </w:rPr>
      </w:pPr>
    </w:p>
    <w:p w14:paraId="7A60EA2F" w14:textId="77777777" w:rsidR="0024360D" w:rsidRPr="0024360D" w:rsidRDefault="0024360D" w:rsidP="0024360D">
      <w:pPr>
        <w:tabs>
          <w:tab w:val="num" w:pos="0"/>
        </w:tabs>
        <w:spacing w:after="120" w:line="240" w:lineRule="auto"/>
        <w:jc w:val="both"/>
        <w:rPr>
          <w:rFonts w:eastAsia="SimSun" w:cs="Times New Roman"/>
          <w:snapToGrid w:val="0"/>
          <w:szCs w:val="24"/>
          <w:lang w:eastAsia="zh-CN"/>
        </w:rPr>
      </w:pPr>
      <w:r w:rsidRPr="0024360D">
        <w:rPr>
          <w:rFonts w:eastAsia="SimSun" w:cs="Times New Roman"/>
          <w:snapToGrid w:val="0"/>
          <w:szCs w:val="20"/>
          <w:lang w:eastAsia="zh-CN"/>
        </w:rPr>
        <w:t>The Translation Centre (as the body responsible for organising the selection procedure) will ensure that applicants’ personal data is processed in accordance with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2018 L 295, p. 39). This applies in particular to the confidentiality and security of such data.</w:t>
      </w:r>
    </w:p>
    <w:p w14:paraId="730500D6" w14:textId="77777777" w:rsidR="0024360D" w:rsidRPr="0024360D" w:rsidRDefault="0024360D" w:rsidP="0024360D">
      <w:pPr>
        <w:tabs>
          <w:tab w:val="num" w:pos="0"/>
        </w:tabs>
        <w:spacing w:after="120" w:line="240" w:lineRule="auto"/>
        <w:jc w:val="both"/>
        <w:rPr>
          <w:rFonts w:eastAsia="SimSun" w:cs="Times New Roman"/>
          <w:snapToGrid w:val="0"/>
          <w:szCs w:val="24"/>
          <w:lang w:eastAsia="zh-CN"/>
        </w:rPr>
      </w:pPr>
      <w:r w:rsidRPr="0024360D">
        <w:rPr>
          <w:rFonts w:eastAsia="SimSun" w:cs="Times New Roman"/>
          <w:snapToGrid w:val="0"/>
          <w:szCs w:val="20"/>
          <w:lang w:eastAsia="zh-CN"/>
        </w:rPr>
        <w:t>Applicants have the right of recourse to the European Data Protection Supervisor at any time (</w:t>
      </w:r>
      <w:hyperlink r:id="rId16" w:history="1">
        <w:r w:rsidRPr="0024360D">
          <w:rPr>
            <w:rFonts w:eastAsia="SimSun" w:cs="Times New Roman"/>
            <w:snapToGrid w:val="0"/>
            <w:color w:val="0000FF"/>
            <w:szCs w:val="20"/>
            <w:u w:val="single"/>
            <w:lang w:eastAsia="zh-CN"/>
          </w:rPr>
          <w:t>edps@edps.europa.eu</w:t>
        </w:r>
      </w:hyperlink>
      <w:r w:rsidRPr="0024360D">
        <w:rPr>
          <w:rFonts w:eastAsia="SimSun" w:cs="Times New Roman"/>
          <w:snapToGrid w:val="0"/>
          <w:szCs w:val="20"/>
          <w:lang w:eastAsia="zh-CN"/>
        </w:rPr>
        <w:t>).</w:t>
      </w:r>
    </w:p>
    <w:p w14:paraId="21FE0403" w14:textId="030005F3" w:rsidR="0024360D" w:rsidRPr="0024360D" w:rsidRDefault="0024360D" w:rsidP="0024360D">
      <w:pPr>
        <w:tabs>
          <w:tab w:val="num" w:pos="0"/>
        </w:tabs>
        <w:spacing w:after="120" w:line="240" w:lineRule="auto"/>
        <w:jc w:val="both"/>
        <w:rPr>
          <w:rFonts w:eastAsia="SimSun" w:cs="Times New Roman"/>
          <w:snapToGrid w:val="0"/>
          <w:szCs w:val="20"/>
          <w:lang w:eastAsia="zh-CN"/>
        </w:rPr>
      </w:pPr>
      <w:r w:rsidRPr="0024360D">
        <w:rPr>
          <w:rFonts w:eastAsia="SimSun" w:cs="Times New Roman"/>
          <w:snapToGrid w:val="0"/>
          <w:szCs w:val="20"/>
          <w:lang w:eastAsia="zh-CN"/>
        </w:rPr>
        <w:t xml:space="preserve">Please see the </w:t>
      </w:r>
      <w:hyperlink r:id="rId17" w:history="1">
        <w:r w:rsidR="003752FE" w:rsidRPr="003752FE">
          <w:rPr>
            <w:rStyle w:val="Hyperlink"/>
            <w:rFonts w:eastAsia="SimSun" w:cs="Times New Roman"/>
            <w:snapToGrid w:val="0"/>
            <w:szCs w:val="20"/>
            <w:lang w:eastAsia="zh-CN"/>
          </w:rPr>
          <w:t>specific privacy notice</w:t>
        </w:r>
      </w:hyperlink>
      <w:r w:rsidRPr="0024360D">
        <w:rPr>
          <w:rFonts w:eastAsia="SimSun" w:cs="Times New Roman"/>
          <w:snapToGrid w:val="0"/>
          <w:szCs w:val="20"/>
          <w:lang w:eastAsia="zh-CN"/>
        </w:rPr>
        <w:t>.</w:t>
      </w:r>
    </w:p>
    <w:p w14:paraId="28EC9AB8" w14:textId="2903CD1C" w:rsidR="0024360D" w:rsidRDefault="0024360D" w:rsidP="0024360D">
      <w:pPr>
        <w:tabs>
          <w:tab w:val="num" w:pos="0"/>
        </w:tabs>
        <w:spacing w:after="120" w:line="240" w:lineRule="auto"/>
        <w:jc w:val="both"/>
        <w:rPr>
          <w:rFonts w:eastAsia="SimSun" w:cs="Times New Roman"/>
          <w:snapToGrid w:val="0"/>
          <w:szCs w:val="20"/>
          <w:lang w:eastAsia="zh-CN"/>
        </w:rPr>
      </w:pPr>
    </w:p>
    <w:p w14:paraId="38FE0281" w14:textId="08CC73C9" w:rsidR="00B92BE2" w:rsidRDefault="00B92BE2" w:rsidP="0024360D">
      <w:pPr>
        <w:tabs>
          <w:tab w:val="num" w:pos="0"/>
        </w:tabs>
        <w:spacing w:after="120" w:line="240" w:lineRule="auto"/>
        <w:jc w:val="both"/>
        <w:rPr>
          <w:rFonts w:eastAsia="SimSun" w:cs="Times New Roman"/>
          <w:snapToGrid w:val="0"/>
          <w:szCs w:val="20"/>
          <w:lang w:eastAsia="zh-CN"/>
        </w:rPr>
      </w:pPr>
    </w:p>
    <w:p w14:paraId="2682AA8B" w14:textId="7DD56162" w:rsidR="00D90EE2" w:rsidRDefault="00D90EE2" w:rsidP="0024360D">
      <w:pPr>
        <w:tabs>
          <w:tab w:val="num" w:pos="0"/>
        </w:tabs>
        <w:spacing w:after="120" w:line="240" w:lineRule="auto"/>
        <w:jc w:val="both"/>
        <w:rPr>
          <w:rFonts w:eastAsia="SimSun" w:cs="Times New Roman"/>
          <w:snapToGrid w:val="0"/>
          <w:szCs w:val="20"/>
          <w:lang w:eastAsia="zh-CN"/>
        </w:rPr>
      </w:pPr>
    </w:p>
    <w:p w14:paraId="7E05EEB6" w14:textId="44A3B953" w:rsidR="00D90EE2" w:rsidRDefault="00D90EE2" w:rsidP="0024360D">
      <w:pPr>
        <w:tabs>
          <w:tab w:val="num" w:pos="0"/>
        </w:tabs>
        <w:spacing w:after="120" w:line="240" w:lineRule="auto"/>
        <w:jc w:val="both"/>
        <w:rPr>
          <w:rFonts w:eastAsia="SimSun" w:cs="Times New Roman"/>
          <w:snapToGrid w:val="0"/>
          <w:szCs w:val="20"/>
          <w:lang w:eastAsia="zh-CN"/>
        </w:rPr>
      </w:pPr>
    </w:p>
    <w:p w14:paraId="58096CB5" w14:textId="7C9C477F" w:rsidR="00D90EE2" w:rsidRDefault="00D90EE2" w:rsidP="0024360D">
      <w:pPr>
        <w:tabs>
          <w:tab w:val="num" w:pos="0"/>
        </w:tabs>
        <w:spacing w:after="120" w:line="240" w:lineRule="auto"/>
        <w:jc w:val="both"/>
        <w:rPr>
          <w:rFonts w:eastAsia="SimSun" w:cs="Times New Roman"/>
          <w:snapToGrid w:val="0"/>
          <w:szCs w:val="20"/>
          <w:lang w:eastAsia="zh-CN"/>
        </w:rPr>
      </w:pPr>
    </w:p>
    <w:p w14:paraId="126FDAFC" w14:textId="6830B529" w:rsidR="00D90EE2" w:rsidRDefault="00D90EE2" w:rsidP="0024360D">
      <w:pPr>
        <w:tabs>
          <w:tab w:val="num" w:pos="0"/>
        </w:tabs>
        <w:spacing w:after="120" w:line="240" w:lineRule="auto"/>
        <w:jc w:val="both"/>
        <w:rPr>
          <w:rFonts w:eastAsia="SimSun" w:cs="Times New Roman"/>
          <w:snapToGrid w:val="0"/>
          <w:szCs w:val="20"/>
          <w:lang w:eastAsia="zh-CN"/>
        </w:rPr>
      </w:pPr>
    </w:p>
    <w:p w14:paraId="2FA2C7E7" w14:textId="12DBB2E0" w:rsidR="00D90EE2" w:rsidRDefault="00D90EE2" w:rsidP="0024360D">
      <w:pPr>
        <w:tabs>
          <w:tab w:val="num" w:pos="0"/>
        </w:tabs>
        <w:spacing w:after="120" w:line="240" w:lineRule="auto"/>
        <w:jc w:val="both"/>
        <w:rPr>
          <w:rFonts w:eastAsia="SimSun" w:cs="Times New Roman"/>
          <w:snapToGrid w:val="0"/>
          <w:szCs w:val="20"/>
          <w:lang w:eastAsia="zh-CN"/>
        </w:rPr>
      </w:pPr>
    </w:p>
    <w:p w14:paraId="1169F992" w14:textId="29980060" w:rsidR="00D90EE2" w:rsidRDefault="00D90EE2" w:rsidP="0024360D">
      <w:pPr>
        <w:tabs>
          <w:tab w:val="num" w:pos="0"/>
        </w:tabs>
        <w:spacing w:after="120" w:line="240" w:lineRule="auto"/>
        <w:jc w:val="both"/>
        <w:rPr>
          <w:rFonts w:eastAsia="SimSun" w:cs="Times New Roman"/>
          <w:snapToGrid w:val="0"/>
          <w:szCs w:val="20"/>
          <w:lang w:eastAsia="zh-CN"/>
        </w:rPr>
      </w:pPr>
    </w:p>
    <w:p w14:paraId="47532E67" w14:textId="5D2802DA" w:rsidR="00D90EE2" w:rsidRDefault="00D90EE2" w:rsidP="0024360D">
      <w:pPr>
        <w:tabs>
          <w:tab w:val="num" w:pos="0"/>
        </w:tabs>
        <w:spacing w:after="120" w:line="240" w:lineRule="auto"/>
        <w:jc w:val="both"/>
        <w:rPr>
          <w:rFonts w:eastAsia="SimSun" w:cs="Times New Roman"/>
          <w:snapToGrid w:val="0"/>
          <w:szCs w:val="20"/>
          <w:lang w:eastAsia="zh-CN"/>
        </w:rPr>
      </w:pPr>
    </w:p>
    <w:p w14:paraId="63025270" w14:textId="6B218C72" w:rsidR="00D90EE2" w:rsidRDefault="00D90EE2" w:rsidP="0024360D">
      <w:pPr>
        <w:tabs>
          <w:tab w:val="num" w:pos="0"/>
        </w:tabs>
        <w:spacing w:after="120" w:line="240" w:lineRule="auto"/>
        <w:jc w:val="both"/>
        <w:rPr>
          <w:rFonts w:eastAsia="SimSun" w:cs="Times New Roman"/>
          <w:snapToGrid w:val="0"/>
          <w:szCs w:val="20"/>
          <w:lang w:eastAsia="zh-CN"/>
        </w:rPr>
      </w:pPr>
    </w:p>
    <w:p w14:paraId="0115D1A0" w14:textId="3D17A34B" w:rsidR="00D90EE2" w:rsidRDefault="00D90EE2" w:rsidP="0024360D">
      <w:pPr>
        <w:tabs>
          <w:tab w:val="num" w:pos="0"/>
        </w:tabs>
        <w:spacing w:after="120" w:line="240" w:lineRule="auto"/>
        <w:jc w:val="both"/>
        <w:rPr>
          <w:rFonts w:eastAsia="SimSun" w:cs="Times New Roman"/>
          <w:snapToGrid w:val="0"/>
          <w:szCs w:val="20"/>
          <w:lang w:eastAsia="zh-CN"/>
        </w:rPr>
      </w:pPr>
    </w:p>
    <w:p w14:paraId="4EE0489E" w14:textId="0D4EA892" w:rsidR="00D90EE2" w:rsidRDefault="00D90EE2" w:rsidP="0024360D">
      <w:pPr>
        <w:tabs>
          <w:tab w:val="num" w:pos="0"/>
        </w:tabs>
        <w:spacing w:after="120" w:line="240" w:lineRule="auto"/>
        <w:jc w:val="both"/>
        <w:rPr>
          <w:rFonts w:eastAsia="SimSun" w:cs="Times New Roman"/>
          <w:snapToGrid w:val="0"/>
          <w:szCs w:val="20"/>
          <w:lang w:eastAsia="zh-CN"/>
        </w:rPr>
      </w:pPr>
    </w:p>
    <w:p w14:paraId="1DA5B458" w14:textId="77777777" w:rsidR="00D90EE2" w:rsidRPr="0024360D" w:rsidRDefault="00D90EE2" w:rsidP="0024360D">
      <w:pPr>
        <w:tabs>
          <w:tab w:val="num" w:pos="0"/>
        </w:tabs>
        <w:spacing w:after="120" w:line="240" w:lineRule="auto"/>
        <w:jc w:val="both"/>
        <w:rPr>
          <w:rFonts w:eastAsia="SimSun" w:cs="Times New Roman"/>
          <w:snapToGrid w:val="0"/>
          <w:szCs w:val="20"/>
          <w:lang w:eastAsia="zh-CN"/>
        </w:rPr>
      </w:pPr>
    </w:p>
    <w:p w14:paraId="17F83E17" w14:textId="77777777" w:rsidR="0024360D" w:rsidRPr="0024360D" w:rsidRDefault="0024360D" w:rsidP="0024360D">
      <w:pPr>
        <w:tabs>
          <w:tab w:val="num" w:pos="0"/>
        </w:tabs>
        <w:spacing w:after="120" w:line="240" w:lineRule="auto"/>
        <w:jc w:val="both"/>
        <w:rPr>
          <w:rFonts w:eastAsia="SimSun" w:cs="Times New Roman"/>
          <w:snapToGrid w:val="0"/>
          <w:szCs w:val="20"/>
          <w:lang w:eastAsia="zh-CN"/>
        </w:rPr>
      </w:pPr>
    </w:p>
    <w:p w14:paraId="2972C981" w14:textId="77777777" w:rsidR="0024360D" w:rsidRPr="0024360D" w:rsidRDefault="0024360D" w:rsidP="0024360D">
      <w:pPr>
        <w:tabs>
          <w:tab w:val="num" w:pos="0"/>
        </w:tabs>
        <w:spacing w:after="120" w:line="240" w:lineRule="auto"/>
        <w:jc w:val="both"/>
        <w:rPr>
          <w:rFonts w:eastAsia="SimSun" w:cs="Times New Roman"/>
          <w:b/>
          <w:bCs/>
          <w:snapToGrid w:val="0"/>
          <w:szCs w:val="24"/>
          <w:u w:val="single"/>
          <w:lang w:eastAsia="zh-CN"/>
        </w:rPr>
      </w:pPr>
    </w:p>
    <w:p w14:paraId="33A928D7" w14:textId="77777777" w:rsidR="0024360D" w:rsidRPr="0024360D" w:rsidRDefault="0024360D" w:rsidP="0024360D">
      <w:pPr>
        <w:tabs>
          <w:tab w:val="num" w:pos="0"/>
        </w:tabs>
        <w:spacing w:after="120" w:line="240" w:lineRule="auto"/>
        <w:jc w:val="both"/>
        <w:rPr>
          <w:rFonts w:eastAsia="SimSun" w:cs="Times New Roman"/>
          <w:snapToGrid w:val="0"/>
          <w:szCs w:val="24"/>
          <w:u w:val="single"/>
          <w:lang w:eastAsia="zh-CN"/>
        </w:rPr>
      </w:pPr>
      <w:r w:rsidRPr="0024360D">
        <w:rPr>
          <w:rFonts w:eastAsia="SimSun" w:cs="Times New Roman"/>
          <w:b/>
          <w:bCs/>
          <w:snapToGrid w:val="0"/>
          <w:szCs w:val="24"/>
          <w:u w:val="single"/>
          <w:lang w:eastAsia="zh-CN"/>
        </w:rPr>
        <w:lastRenderedPageBreak/>
        <w:t>REQUEST FOR REVIEW – APPEAL PROCEDURE – COMPLAINTS TO THE EUROPEAN OMBUDSMAN</w:t>
      </w:r>
    </w:p>
    <w:p w14:paraId="7B9084D0"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72440F0E"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The Staff Regulations are applicable to selection procedures and, therefore, all procedures are confidential. If, at any time during the selection procedure, applicants believe that their interests have been prejudiced by a particular decision, they have the following means at their disposal:</w:t>
      </w:r>
    </w:p>
    <w:p w14:paraId="380270B7" w14:textId="77777777" w:rsidR="0024360D" w:rsidRPr="0024360D" w:rsidRDefault="0024360D" w:rsidP="0024360D">
      <w:pPr>
        <w:autoSpaceDE w:val="0"/>
        <w:autoSpaceDN w:val="0"/>
        <w:adjustRightInd w:val="0"/>
        <w:spacing w:after="0" w:line="240" w:lineRule="auto"/>
        <w:jc w:val="both"/>
        <w:rPr>
          <w:rFonts w:eastAsia="Calibri" w:cs="Trebuchet MS"/>
          <w:b/>
          <w:bCs/>
          <w:color w:val="000000"/>
          <w:szCs w:val="24"/>
        </w:rPr>
      </w:pPr>
    </w:p>
    <w:p w14:paraId="50AAF439" w14:textId="77777777" w:rsidR="0024360D" w:rsidRPr="0024360D" w:rsidRDefault="0024360D" w:rsidP="0024360D">
      <w:pPr>
        <w:autoSpaceDE w:val="0"/>
        <w:autoSpaceDN w:val="0"/>
        <w:adjustRightInd w:val="0"/>
        <w:spacing w:after="0" w:line="240" w:lineRule="auto"/>
        <w:jc w:val="both"/>
        <w:rPr>
          <w:rFonts w:eastAsia="Calibri" w:cs="Trebuchet MS"/>
          <w:b/>
          <w:bCs/>
          <w:color w:val="000000"/>
          <w:szCs w:val="24"/>
          <w:u w:val="single"/>
        </w:rPr>
      </w:pPr>
      <w:r w:rsidRPr="0024360D">
        <w:rPr>
          <w:rFonts w:eastAsia="Calibri" w:cs="Trebuchet MS"/>
          <w:b/>
          <w:bCs/>
          <w:color w:val="000000"/>
          <w:szCs w:val="24"/>
          <w:u w:val="single"/>
        </w:rPr>
        <w:t>I. REQUESTS FOR FURTHER INFORMATION OR FOR REVIEW</w:t>
      </w:r>
    </w:p>
    <w:p w14:paraId="4967FD15"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u w:val="single"/>
        </w:rPr>
      </w:pPr>
    </w:p>
    <w:p w14:paraId="3564E852"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Send a letter requesting further information or a review, and stating your case, to:</w:t>
      </w:r>
    </w:p>
    <w:p w14:paraId="7B315585"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2EAAD750" w14:textId="73A7F98C"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b/>
          <w:bCs/>
          <w:color w:val="000000"/>
          <w:szCs w:val="24"/>
        </w:rPr>
        <w:t>The Chair of the selection committee CDT-</w:t>
      </w:r>
      <w:r w:rsidR="00E109D7">
        <w:rPr>
          <w:rFonts w:eastAsia="Calibri" w:cs="Trebuchet MS"/>
          <w:b/>
          <w:bCs/>
          <w:color w:val="000000"/>
          <w:szCs w:val="24"/>
        </w:rPr>
        <w:t>AST3-2025-04</w:t>
      </w:r>
    </w:p>
    <w:p w14:paraId="6B12E59C"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Translation Centre</w:t>
      </w:r>
    </w:p>
    <w:p w14:paraId="4EFF91CC"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Bâtiment Technopolis Gasperich</w:t>
      </w:r>
    </w:p>
    <w:p w14:paraId="3D893054"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Office 3077</w:t>
      </w:r>
    </w:p>
    <w:p w14:paraId="530FCB99" w14:textId="77777777" w:rsidR="0024360D" w:rsidRPr="0024360D" w:rsidRDefault="0024360D" w:rsidP="0024360D">
      <w:pPr>
        <w:autoSpaceDE w:val="0"/>
        <w:autoSpaceDN w:val="0"/>
        <w:adjustRightInd w:val="0"/>
        <w:spacing w:after="0" w:line="240" w:lineRule="auto"/>
        <w:ind w:firstLine="720"/>
        <w:jc w:val="both"/>
        <w:rPr>
          <w:rFonts w:eastAsia="Calibri" w:cs="Trebuchet MS"/>
          <w:color w:val="000000"/>
          <w:szCs w:val="24"/>
        </w:rPr>
      </w:pPr>
      <w:r w:rsidRPr="0024360D">
        <w:rPr>
          <w:rFonts w:eastAsia="Calibri" w:cs="Trebuchet MS"/>
          <w:color w:val="000000"/>
          <w:szCs w:val="24"/>
        </w:rPr>
        <w:t>12E, rue Guillaume Kroll</w:t>
      </w:r>
    </w:p>
    <w:p w14:paraId="2002988E"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L-1882 Luxembourg</w:t>
      </w:r>
    </w:p>
    <w:p w14:paraId="1EA34F9D"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p>
    <w:p w14:paraId="7A31ED35"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Such requests need to be done within 10 calendar days of the date of dispatch of the letter informing you of the decision. The selection committee will respond as soon as possible.</w:t>
      </w:r>
    </w:p>
    <w:p w14:paraId="68660CC7" w14:textId="77777777" w:rsidR="0024360D" w:rsidRPr="0024360D" w:rsidRDefault="0024360D" w:rsidP="0024360D">
      <w:pPr>
        <w:autoSpaceDE w:val="0"/>
        <w:autoSpaceDN w:val="0"/>
        <w:adjustRightInd w:val="0"/>
        <w:spacing w:after="0" w:line="240" w:lineRule="auto"/>
        <w:jc w:val="both"/>
        <w:rPr>
          <w:rFonts w:eastAsia="Calibri" w:cs="Trebuchet MS"/>
          <w:b/>
          <w:bCs/>
          <w:color w:val="000000"/>
          <w:szCs w:val="24"/>
        </w:rPr>
      </w:pPr>
    </w:p>
    <w:p w14:paraId="2E051851"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u w:val="single"/>
        </w:rPr>
      </w:pPr>
      <w:r w:rsidRPr="0024360D">
        <w:rPr>
          <w:rFonts w:eastAsia="Calibri" w:cs="Trebuchet MS"/>
          <w:b/>
          <w:bCs/>
          <w:color w:val="000000"/>
          <w:szCs w:val="24"/>
          <w:u w:val="single"/>
        </w:rPr>
        <w:t>II. APPEAL PROCEDURES</w:t>
      </w:r>
    </w:p>
    <w:p w14:paraId="1482B618" w14:textId="77777777" w:rsidR="0024360D" w:rsidRPr="0024360D" w:rsidRDefault="0024360D" w:rsidP="0024360D">
      <w:pPr>
        <w:autoSpaceDE w:val="0"/>
        <w:autoSpaceDN w:val="0"/>
        <w:adjustRightInd w:val="0"/>
        <w:spacing w:after="0" w:line="240" w:lineRule="auto"/>
        <w:jc w:val="both"/>
        <w:rPr>
          <w:rFonts w:eastAsia="Calibri" w:cs="Wingdings"/>
          <w:color w:val="000000"/>
          <w:szCs w:val="24"/>
        </w:rPr>
      </w:pPr>
    </w:p>
    <w:p w14:paraId="759061F3"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Lodge a complaint under Article 90(2) of the Staff Regulations of Officials of the European Union, at the following address:</w:t>
      </w:r>
    </w:p>
    <w:p w14:paraId="3F0AA010"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15AB5829"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b/>
          <w:bCs/>
          <w:color w:val="000000"/>
          <w:szCs w:val="24"/>
        </w:rPr>
        <w:t>For the attention of the Authority Empowered to Conclude Contracts of Employment</w:t>
      </w:r>
    </w:p>
    <w:p w14:paraId="6A8987F3" w14:textId="77777777" w:rsidR="00E109D7" w:rsidRDefault="00E109D7" w:rsidP="0024360D">
      <w:pPr>
        <w:autoSpaceDE w:val="0"/>
        <w:autoSpaceDN w:val="0"/>
        <w:adjustRightInd w:val="0"/>
        <w:spacing w:after="0" w:line="240" w:lineRule="auto"/>
        <w:ind w:left="720"/>
        <w:jc w:val="both"/>
        <w:rPr>
          <w:rFonts w:eastAsia="Calibri" w:cs="Trebuchet MS"/>
          <w:b/>
          <w:bCs/>
          <w:color w:val="000000"/>
          <w:szCs w:val="24"/>
        </w:rPr>
      </w:pPr>
      <w:r w:rsidRPr="00E109D7">
        <w:rPr>
          <w:rFonts w:eastAsia="Calibri" w:cs="Trebuchet MS"/>
          <w:b/>
          <w:bCs/>
          <w:color w:val="000000"/>
          <w:szCs w:val="24"/>
        </w:rPr>
        <w:t>CDT-AST3-2025-04</w:t>
      </w:r>
    </w:p>
    <w:p w14:paraId="6C1894ED" w14:textId="680031F6"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Translation Centre</w:t>
      </w:r>
    </w:p>
    <w:p w14:paraId="06163D97"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Bâtiment Technopolis Gasperich</w:t>
      </w:r>
    </w:p>
    <w:p w14:paraId="1E457624" w14:textId="77777777" w:rsidR="0024360D" w:rsidRPr="008C4277" w:rsidRDefault="0024360D" w:rsidP="0024360D">
      <w:pPr>
        <w:autoSpaceDE w:val="0"/>
        <w:autoSpaceDN w:val="0"/>
        <w:adjustRightInd w:val="0"/>
        <w:spacing w:after="0" w:line="240" w:lineRule="auto"/>
        <w:ind w:left="720"/>
        <w:jc w:val="both"/>
        <w:rPr>
          <w:rFonts w:eastAsia="Calibri" w:cs="Trebuchet MS"/>
          <w:color w:val="000000"/>
          <w:szCs w:val="24"/>
          <w:lang w:val="en-US"/>
        </w:rPr>
      </w:pPr>
      <w:r w:rsidRPr="008C4277">
        <w:rPr>
          <w:rFonts w:eastAsia="Calibri" w:cs="Trebuchet MS"/>
          <w:color w:val="000000"/>
          <w:szCs w:val="24"/>
          <w:lang w:val="en-US"/>
        </w:rPr>
        <w:t>Office 3077</w:t>
      </w:r>
    </w:p>
    <w:p w14:paraId="69D203F7" w14:textId="77777777" w:rsidR="0024360D" w:rsidRPr="008C4277" w:rsidRDefault="0024360D" w:rsidP="0024360D">
      <w:pPr>
        <w:autoSpaceDE w:val="0"/>
        <w:autoSpaceDN w:val="0"/>
        <w:adjustRightInd w:val="0"/>
        <w:spacing w:after="0" w:line="240" w:lineRule="auto"/>
        <w:ind w:left="720"/>
        <w:jc w:val="both"/>
        <w:rPr>
          <w:rFonts w:eastAsia="Calibri" w:cs="Trebuchet MS"/>
          <w:color w:val="000000"/>
          <w:szCs w:val="24"/>
          <w:lang w:val="en-US"/>
        </w:rPr>
      </w:pPr>
      <w:r w:rsidRPr="008C4277">
        <w:rPr>
          <w:rFonts w:eastAsia="Calibri" w:cs="Trebuchet MS"/>
          <w:color w:val="000000"/>
          <w:szCs w:val="24"/>
          <w:lang w:val="en-US"/>
        </w:rPr>
        <w:t>12E, rue Guillaume Kroll</w:t>
      </w:r>
    </w:p>
    <w:p w14:paraId="38EF001C" w14:textId="77777777" w:rsidR="0024360D" w:rsidRPr="008C4277" w:rsidRDefault="0024360D" w:rsidP="0024360D">
      <w:pPr>
        <w:autoSpaceDE w:val="0"/>
        <w:autoSpaceDN w:val="0"/>
        <w:adjustRightInd w:val="0"/>
        <w:spacing w:after="0" w:line="240" w:lineRule="auto"/>
        <w:ind w:left="720"/>
        <w:jc w:val="both"/>
        <w:rPr>
          <w:rFonts w:eastAsia="Calibri" w:cs="Trebuchet MS"/>
          <w:color w:val="000000"/>
          <w:szCs w:val="24"/>
          <w:lang w:val="en-US"/>
        </w:rPr>
      </w:pPr>
      <w:r w:rsidRPr="008C4277">
        <w:rPr>
          <w:rFonts w:eastAsia="Calibri" w:cs="Trebuchet MS"/>
          <w:color w:val="000000"/>
          <w:szCs w:val="24"/>
          <w:lang w:val="en-US"/>
        </w:rPr>
        <w:t>L-1882 Luxembourg</w:t>
      </w:r>
    </w:p>
    <w:p w14:paraId="43E402CB" w14:textId="77777777" w:rsidR="0024360D" w:rsidRPr="008C4277" w:rsidRDefault="0024360D" w:rsidP="0024360D">
      <w:pPr>
        <w:autoSpaceDE w:val="0"/>
        <w:autoSpaceDN w:val="0"/>
        <w:adjustRightInd w:val="0"/>
        <w:spacing w:after="0" w:line="240" w:lineRule="auto"/>
        <w:jc w:val="both"/>
        <w:rPr>
          <w:rFonts w:eastAsia="Calibri" w:cs="Trebuchet MS"/>
          <w:color w:val="000000"/>
          <w:szCs w:val="24"/>
          <w:lang w:val="en-US"/>
        </w:rPr>
      </w:pPr>
    </w:p>
    <w:p w14:paraId="1D4C10AC"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 xml:space="preserve">For these two types of procedure, the deadlines specified by the Staff Regulations as amended by Council Regulation (EC, Euratom) No 1023/2013 of the European Parliament and of the Council (OJ 2013 L 287, p. 15 – </w:t>
      </w:r>
      <w:hyperlink r:id="rId18" w:history="1">
        <w:r w:rsidRPr="0024360D">
          <w:rPr>
            <w:rFonts w:eastAsia="Calibri" w:cs="Trebuchet MS"/>
            <w:color w:val="0000FF"/>
            <w:szCs w:val="24"/>
            <w:u w:val="single"/>
          </w:rPr>
          <w:t>https://eur-lex.europa.eu/oj/direct-access.html?locale=fr</w:t>
        </w:r>
      </w:hyperlink>
      <w:r w:rsidRPr="0024360D">
        <w:rPr>
          <w:rFonts w:eastAsia="Calibri" w:cs="Trebuchet MS"/>
          <w:color w:val="000000"/>
          <w:szCs w:val="24"/>
        </w:rPr>
        <w:t>) start to run from the date on which applicants are notified of the act allegedly prejudicing their interests.</w:t>
      </w:r>
    </w:p>
    <w:p w14:paraId="0A2851AE"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47D246B8" w14:textId="03B2DA05" w:rsid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Please note that the Authority Empowered to Conclude Contracts of Employment does not have the power to amend the decisions of a selection committee. The Court of Justice has consistently held that the wide discretion enjoyed by selection committees is not subject to review by the Court unless the rules which govern the proceedings of selection committees have clearly been infringed.</w:t>
      </w:r>
    </w:p>
    <w:p w14:paraId="7F62AC68" w14:textId="077D13A3" w:rsidR="00B92BE2" w:rsidRDefault="00B92BE2" w:rsidP="0024360D">
      <w:pPr>
        <w:autoSpaceDE w:val="0"/>
        <w:autoSpaceDN w:val="0"/>
        <w:adjustRightInd w:val="0"/>
        <w:spacing w:after="0" w:line="240" w:lineRule="auto"/>
        <w:jc w:val="both"/>
        <w:rPr>
          <w:rFonts w:eastAsia="Calibri" w:cs="Trebuchet MS"/>
          <w:color w:val="000000"/>
          <w:szCs w:val="24"/>
        </w:rPr>
      </w:pPr>
    </w:p>
    <w:p w14:paraId="6466FF72" w14:textId="5E62B132" w:rsidR="00B92BE2" w:rsidRDefault="00B92BE2" w:rsidP="0024360D">
      <w:pPr>
        <w:autoSpaceDE w:val="0"/>
        <w:autoSpaceDN w:val="0"/>
        <w:adjustRightInd w:val="0"/>
        <w:spacing w:after="0" w:line="240" w:lineRule="auto"/>
        <w:jc w:val="both"/>
        <w:rPr>
          <w:rFonts w:eastAsia="Calibri" w:cs="Trebuchet MS"/>
          <w:color w:val="000000"/>
          <w:szCs w:val="24"/>
        </w:rPr>
      </w:pPr>
    </w:p>
    <w:p w14:paraId="5435224A" w14:textId="77777777" w:rsidR="0024360D" w:rsidRPr="0024360D" w:rsidRDefault="0024360D" w:rsidP="0024360D">
      <w:pPr>
        <w:keepNext/>
        <w:autoSpaceDE w:val="0"/>
        <w:autoSpaceDN w:val="0"/>
        <w:adjustRightInd w:val="0"/>
        <w:spacing w:after="0" w:line="240" w:lineRule="auto"/>
        <w:jc w:val="both"/>
        <w:rPr>
          <w:rFonts w:eastAsia="Calibri" w:cs="Trebuchet MS"/>
          <w:color w:val="000000"/>
          <w:szCs w:val="24"/>
          <w:u w:val="single"/>
        </w:rPr>
      </w:pPr>
      <w:r w:rsidRPr="0024360D">
        <w:rPr>
          <w:rFonts w:eastAsia="Calibri" w:cs="Trebuchet MS"/>
          <w:b/>
          <w:bCs/>
          <w:color w:val="000000"/>
          <w:szCs w:val="24"/>
          <w:u w:val="single"/>
        </w:rPr>
        <w:lastRenderedPageBreak/>
        <w:t>III. COMPLAINTS TO THE EUROPEAN OMBUDSMAN</w:t>
      </w:r>
    </w:p>
    <w:p w14:paraId="1571518B" w14:textId="77777777" w:rsidR="0024360D" w:rsidRPr="0024360D" w:rsidRDefault="0024360D" w:rsidP="0024360D">
      <w:pPr>
        <w:keepNext/>
        <w:autoSpaceDE w:val="0"/>
        <w:autoSpaceDN w:val="0"/>
        <w:adjustRightInd w:val="0"/>
        <w:spacing w:after="0" w:line="240" w:lineRule="auto"/>
        <w:jc w:val="both"/>
        <w:rPr>
          <w:rFonts w:eastAsia="Calibri" w:cs="Trebuchet MS"/>
          <w:color w:val="000000"/>
          <w:szCs w:val="24"/>
        </w:rPr>
      </w:pPr>
    </w:p>
    <w:p w14:paraId="3752011C" w14:textId="77777777" w:rsidR="0024360D" w:rsidRPr="0024360D" w:rsidRDefault="0024360D" w:rsidP="0024360D">
      <w:pPr>
        <w:keepNext/>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Applicants may address their complaint to:</w:t>
      </w:r>
    </w:p>
    <w:p w14:paraId="6001712D" w14:textId="77777777" w:rsidR="0024360D" w:rsidRPr="0024360D" w:rsidRDefault="0024360D" w:rsidP="0024360D">
      <w:pPr>
        <w:keepNext/>
        <w:autoSpaceDE w:val="0"/>
        <w:autoSpaceDN w:val="0"/>
        <w:adjustRightInd w:val="0"/>
        <w:spacing w:after="0" w:line="240" w:lineRule="auto"/>
        <w:jc w:val="both"/>
        <w:rPr>
          <w:rFonts w:eastAsia="Calibri" w:cs="Trebuchet MS"/>
          <w:color w:val="000000"/>
          <w:szCs w:val="24"/>
        </w:rPr>
      </w:pPr>
    </w:p>
    <w:p w14:paraId="325FBBAB" w14:textId="77777777" w:rsidR="0024360D" w:rsidRPr="0024360D" w:rsidRDefault="0024360D" w:rsidP="0024360D">
      <w:pPr>
        <w:keepNext/>
        <w:autoSpaceDE w:val="0"/>
        <w:autoSpaceDN w:val="0"/>
        <w:adjustRightInd w:val="0"/>
        <w:spacing w:after="0" w:line="240" w:lineRule="auto"/>
        <w:ind w:left="720"/>
        <w:jc w:val="both"/>
        <w:rPr>
          <w:rFonts w:eastAsia="Calibri" w:cs="Trebuchet MS"/>
          <w:color w:val="000000"/>
          <w:szCs w:val="24"/>
          <w:lang w:val="fr-LU"/>
        </w:rPr>
      </w:pPr>
      <w:r w:rsidRPr="0024360D">
        <w:rPr>
          <w:rFonts w:eastAsia="Calibri" w:cs="Trebuchet MS"/>
          <w:b/>
          <w:bCs/>
          <w:color w:val="000000"/>
          <w:szCs w:val="24"/>
          <w:lang w:val="fr-LU"/>
        </w:rPr>
        <w:t>European Ombudsman</w:t>
      </w:r>
    </w:p>
    <w:p w14:paraId="1DAF4D50" w14:textId="77777777" w:rsidR="0024360D" w:rsidRPr="0024360D" w:rsidRDefault="0024360D" w:rsidP="0024360D">
      <w:pPr>
        <w:keepNext/>
        <w:autoSpaceDE w:val="0"/>
        <w:autoSpaceDN w:val="0"/>
        <w:adjustRightInd w:val="0"/>
        <w:spacing w:after="0" w:line="240" w:lineRule="auto"/>
        <w:ind w:left="720"/>
        <w:jc w:val="both"/>
        <w:rPr>
          <w:rFonts w:eastAsia="Calibri" w:cs="Trebuchet MS"/>
          <w:color w:val="000000"/>
          <w:szCs w:val="24"/>
          <w:lang w:val="fr-LU"/>
        </w:rPr>
      </w:pPr>
      <w:r w:rsidRPr="0024360D">
        <w:rPr>
          <w:rFonts w:eastAsia="Calibri" w:cs="Trebuchet MS"/>
          <w:color w:val="000000"/>
          <w:szCs w:val="24"/>
          <w:lang w:val="fr-LU"/>
        </w:rPr>
        <w:t>1 avenue du Président-Robert-Schuman – CS 30403</w:t>
      </w:r>
    </w:p>
    <w:p w14:paraId="6935C6C2" w14:textId="77777777" w:rsidR="0024360D" w:rsidRPr="0024360D" w:rsidRDefault="0024360D" w:rsidP="0024360D">
      <w:pPr>
        <w:keepNext/>
        <w:autoSpaceDE w:val="0"/>
        <w:autoSpaceDN w:val="0"/>
        <w:adjustRightInd w:val="0"/>
        <w:spacing w:after="0" w:line="240" w:lineRule="auto"/>
        <w:ind w:left="720"/>
        <w:jc w:val="both"/>
        <w:rPr>
          <w:rFonts w:eastAsia="Calibri" w:cs="Trebuchet MS"/>
          <w:color w:val="000000"/>
          <w:szCs w:val="24"/>
        </w:rPr>
      </w:pPr>
      <w:r w:rsidRPr="0024360D">
        <w:rPr>
          <w:rFonts w:eastAsia="Calibri" w:cs="Trebuchet MS"/>
          <w:color w:val="000000"/>
          <w:szCs w:val="24"/>
        </w:rPr>
        <w:t>F-67001 Strasbourg Cedex</w:t>
      </w:r>
    </w:p>
    <w:p w14:paraId="4F16F25E" w14:textId="77777777" w:rsidR="0024360D" w:rsidRPr="0024360D" w:rsidRDefault="0024360D" w:rsidP="0024360D">
      <w:pPr>
        <w:autoSpaceDE w:val="0"/>
        <w:autoSpaceDN w:val="0"/>
        <w:adjustRightInd w:val="0"/>
        <w:spacing w:after="0" w:line="240" w:lineRule="auto"/>
        <w:ind w:left="720"/>
        <w:jc w:val="both"/>
        <w:rPr>
          <w:rFonts w:eastAsia="Calibri" w:cs="Trebuchet MS"/>
          <w:color w:val="000000"/>
          <w:szCs w:val="24"/>
        </w:rPr>
      </w:pPr>
    </w:p>
    <w:p w14:paraId="3E5CDD96"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Pursuant to Article 228(1) of the Treaty on the Functioning of the European Union and in accordance with the conditions laid down in the Decision of the European Parliament of 9 March 1994 on the regulations and general conditions governing the performance of the Ombudsman’s duties (94/262/ECSC, EC, Euratom) (OJ L 113, 4.5.1994, p. 15).</w:t>
      </w:r>
    </w:p>
    <w:p w14:paraId="0BAD8A61"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1BA25846" w14:textId="55F998AE" w:rsidR="0024360D" w:rsidRDefault="0024360D" w:rsidP="0024360D">
      <w:pPr>
        <w:autoSpaceDE w:val="0"/>
        <w:autoSpaceDN w:val="0"/>
        <w:adjustRightInd w:val="0"/>
        <w:spacing w:after="0" w:line="240" w:lineRule="auto"/>
        <w:jc w:val="both"/>
        <w:rPr>
          <w:rFonts w:eastAsia="Calibri" w:cs="Trebuchet MS"/>
          <w:color w:val="000000"/>
          <w:szCs w:val="24"/>
        </w:rPr>
      </w:pPr>
      <w:r w:rsidRPr="0024360D">
        <w:rPr>
          <w:rFonts w:eastAsia="Calibri" w:cs="Trebuchet MS"/>
          <w:color w:val="000000"/>
          <w:szCs w:val="24"/>
        </w:rPr>
        <w:t>Please note that complaints made to the Ombudsman have no suspensive effect on the period laid down in Article 90(2) and Article 91 of the Staff Regulations for lodging complaints or for submitting appeals to the European Union Civil Service Tribunal under Article 270 of the Treaty on the Functioning of the European Union. Please also note that pursuant to Article 2(4) of the Decision of the Parliament of 9 March 1994 on the regulations and general conditions governing the performance of the Ombudsman’s duties (94/262/CECA, CE, Euratom), any complaint lodged with the Ombudsman must be preceded by the appropriate administrative approaches to the bodies concerned.</w:t>
      </w:r>
    </w:p>
    <w:p w14:paraId="63633169" w14:textId="77777777" w:rsidR="00B92BE2" w:rsidRPr="0024360D" w:rsidRDefault="00B92BE2" w:rsidP="0024360D">
      <w:pPr>
        <w:autoSpaceDE w:val="0"/>
        <w:autoSpaceDN w:val="0"/>
        <w:adjustRightInd w:val="0"/>
        <w:spacing w:after="0" w:line="240" w:lineRule="auto"/>
        <w:jc w:val="both"/>
        <w:rPr>
          <w:rFonts w:eastAsia="Calibri" w:cs="Trebuchet MS"/>
          <w:color w:val="000000"/>
          <w:szCs w:val="24"/>
        </w:rPr>
      </w:pPr>
    </w:p>
    <w:p w14:paraId="3E212F46"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1A1F72F7" w14:textId="77777777" w:rsidR="0024360D" w:rsidRPr="0024360D" w:rsidRDefault="0024360D" w:rsidP="0024360D">
      <w:pPr>
        <w:autoSpaceDE w:val="0"/>
        <w:autoSpaceDN w:val="0"/>
        <w:adjustRightInd w:val="0"/>
        <w:spacing w:after="0" w:line="240" w:lineRule="auto"/>
        <w:jc w:val="both"/>
        <w:rPr>
          <w:rFonts w:eastAsia="Calibri" w:cs="Trebuchet MS"/>
          <w:color w:val="000000"/>
          <w:szCs w:val="24"/>
        </w:rPr>
      </w:pPr>
    </w:p>
    <w:p w14:paraId="438A1BBD" w14:textId="77777777" w:rsidR="0024360D" w:rsidRPr="0024360D" w:rsidRDefault="0024360D" w:rsidP="00E109D7">
      <w:pPr>
        <w:numPr>
          <w:ilvl w:val="0"/>
          <w:numId w:val="40"/>
        </w:numPr>
        <w:autoSpaceDE w:val="0"/>
        <w:autoSpaceDN w:val="0"/>
        <w:adjustRightInd w:val="0"/>
        <w:spacing w:after="0" w:line="240" w:lineRule="auto"/>
        <w:jc w:val="both"/>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360D">
        <w:rPr>
          <w:rFonts w:eastAsia="Calibri" w:cs="Trebuchet MS"/>
          <w:b/>
          <w:color w:val="0070C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APPOINTMENT AND CONDITIONS OF EMPLOYMENT </w:t>
      </w:r>
    </w:p>
    <w:p w14:paraId="2456E95E" w14:textId="77777777" w:rsidR="0024360D" w:rsidRPr="0024360D" w:rsidRDefault="0024360D" w:rsidP="0024360D">
      <w:pPr>
        <w:autoSpaceDE w:val="0"/>
        <w:autoSpaceDN w:val="0"/>
        <w:adjustRightInd w:val="0"/>
        <w:spacing w:after="0" w:line="240" w:lineRule="auto"/>
        <w:jc w:val="both"/>
        <w:rPr>
          <w:rFonts w:ascii="Trebuchet MS" w:eastAsia="Calibri" w:hAnsi="Trebuchet MS" w:cs="Trebuchet MS"/>
          <w:color w:val="003299"/>
          <w:sz w:val="28"/>
          <w:szCs w:val="28"/>
        </w:rPr>
      </w:pPr>
    </w:p>
    <w:p w14:paraId="35438E78" w14:textId="3C96E2B3" w:rsidR="0024360D" w:rsidRPr="0024360D" w:rsidRDefault="0024360D" w:rsidP="0024360D">
      <w:pPr>
        <w:spacing w:after="0" w:line="240" w:lineRule="auto"/>
        <w:jc w:val="both"/>
        <w:rPr>
          <w:rFonts w:eastAsia="SimSun" w:cs="Times New Roman"/>
          <w:snapToGrid w:val="0"/>
          <w:szCs w:val="24"/>
          <w:lang w:eastAsia="zh-CN"/>
        </w:rPr>
      </w:pPr>
      <w:r w:rsidRPr="0024360D">
        <w:rPr>
          <w:rFonts w:eastAsia="SimSun" w:cs="Times New Roman"/>
          <w:snapToGrid w:val="0"/>
          <w:szCs w:val="24"/>
          <w:lang w:eastAsia="zh-CN"/>
        </w:rPr>
        <w:t xml:space="preserve">The successful candidate will be recruited to Function Group/Grade </w:t>
      </w:r>
      <w:r w:rsidR="00934797">
        <w:rPr>
          <w:rFonts w:eastAsia="SimSun" w:cs="Times New Roman"/>
          <w:snapToGrid w:val="0"/>
          <w:szCs w:val="24"/>
          <w:lang w:eastAsia="zh-CN"/>
        </w:rPr>
        <w:t>AST3</w:t>
      </w:r>
      <w:r w:rsidRPr="0024360D">
        <w:rPr>
          <w:rFonts w:eastAsia="SimSun" w:cs="Times New Roman"/>
          <w:snapToGrid w:val="0"/>
          <w:szCs w:val="24"/>
          <w:lang w:eastAsia="zh-CN"/>
        </w:rPr>
        <w:t>. The basic monthly salary for grade </w:t>
      </w:r>
      <w:r w:rsidR="00E109D7">
        <w:rPr>
          <w:rFonts w:eastAsia="SimSun" w:cs="Times New Roman"/>
          <w:snapToGrid w:val="0"/>
          <w:szCs w:val="24"/>
          <w:lang w:eastAsia="zh-CN"/>
        </w:rPr>
        <w:t>AST3</w:t>
      </w:r>
      <w:r w:rsidRPr="0024360D">
        <w:rPr>
          <w:rFonts w:eastAsia="SimSun" w:cs="Times New Roman"/>
          <w:snapToGrid w:val="0"/>
          <w:szCs w:val="24"/>
          <w:lang w:eastAsia="zh-CN"/>
        </w:rPr>
        <w:t xml:space="preserve"> (step 1) is EUR </w:t>
      </w:r>
      <w:r w:rsidR="00E109D7" w:rsidRPr="00E109D7">
        <w:rPr>
          <w:rFonts w:eastAsia="SimSun" w:cs="Times New Roman"/>
          <w:snapToGrid w:val="0"/>
          <w:szCs w:val="24"/>
          <w:lang w:eastAsia="zh-CN"/>
        </w:rPr>
        <w:t>4 666,18</w:t>
      </w:r>
      <w:r w:rsidRPr="0024360D">
        <w:rPr>
          <w:rFonts w:eastAsia="SimSun" w:cs="Times New Roman"/>
          <w:snapToGrid w:val="0"/>
          <w:szCs w:val="24"/>
          <w:lang w:eastAsia="zh-CN"/>
        </w:rPr>
        <w:t>. In addition to the basic salary, staff members may be entitled to various allowances, such as a household allowance, an expatriation allowance (16 % of the basic salary), etc.</w:t>
      </w:r>
    </w:p>
    <w:p w14:paraId="7BBD6AD4" w14:textId="77777777" w:rsidR="0024360D" w:rsidRPr="0024360D" w:rsidRDefault="0024360D" w:rsidP="0024360D">
      <w:pPr>
        <w:jc w:val="both"/>
        <w:rPr>
          <w:rFonts w:eastAsia="Calibri" w:cs="Arial"/>
          <w:szCs w:val="24"/>
        </w:rPr>
      </w:pPr>
    </w:p>
    <w:p w14:paraId="2CB85408" w14:textId="77777777" w:rsidR="0024360D" w:rsidRPr="0024360D" w:rsidRDefault="0024360D" w:rsidP="0024360D">
      <w:pPr>
        <w:spacing w:after="120"/>
        <w:jc w:val="both"/>
        <w:rPr>
          <w:rFonts w:eastAsia="Calibri" w:cs="Arial"/>
          <w:b/>
          <w:szCs w:val="24"/>
        </w:rPr>
      </w:pPr>
      <w:r w:rsidRPr="0024360D">
        <w:rPr>
          <w:rFonts w:eastAsia="Calibri" w:cs="Arial"/>
        </w:rPr>
        <w:t>Furthermore, to be eligible, and prior to appointment, the selected candidate must:</w:t>
      </w:r>
    </w:p>
    <w:p w14:paraId="367C8B0D" w14:textId="77777777" w:rsidR="0024360D" w:rsidRPr="0024360D" w:rsidRDefault="0024360D" w:rsidP="0024360D">
      <w:pPr>
        <w:numPr>
          <w:ilvl w:val="0"/>
          <w:numId w:val="20"/>
        </w:numPr>
        <w:spacing w:after="120" w:line="240" w:lineRule="auto"/>
        <w:jc w:val="both"/>
        <w:rPr>
          <w:rFonts w:eastAsia="Calibri" w:cs="Arial"/>
          <w:b/>
          <w:szCs w:val="24"/>
        </w:rPr>
      </w:pPr>
      <w:r w:rsidRPr="0024360D">
        <w:rPr>
          <w:rFonts w:eastAsia="Calibri" w:cs="Arial"/>
        </w:rPr>
        <w:t>have fulfilled any obligations under the law governing military service;</w:t>
      </w:r>
    </w:p>
    <w:p w14:paraId="62EF4AE3" w14:textId="77777777" w:rsidR="0024360D" w:rsidRPr="0024360D" w:rsidRDefault="0024360D" w:rsidP="0024360D">
      <w:pPr>
        <w:numPr>
          <w:ilvl w:val="0"/>
          <w:numId w:val="20"/>
        </w:numPr>
        <w:spacing w:after="120" w:line="240" w:lineRule="auto"/>
        <w:jc w:val="both"/>
        <w:rPr>
          <w:rFonts w:eastAsia="Calibri" w:cs="Arial"/>
          <w:b/>
          <w:szCs w:val="24"/>
        </w:rPr>
      </w:pPr>
      <w:r w:rsidRPr="0024360D">
        <w:rPr>
          <w:rFonts w:eastAsia="Calibri" w:cs="Arial"/>
        </w:rPr>
        <w:t>meet the character requirements for the duties involved (enjoy full rights as a citizen)</w:t>
      </w:r>
      <w:r w:rsidRPr="0024360D">
        <w:rPr>
          <w:rFonts w:eastAsia="Calibri" w:cs="Times New Roman"/>
          <w:szCs w:val="24"/>
          <w:vertAlign w:val="superscript"/>
        </w:rPr>
        <w:footnoteReference w:id="4"/>
      </w:r>
      <w:r w:rsidRPr="0024360D">
        <w:rPr>
          <w:rFonts w:eastAsia="Calibri" w:cs="Arial"/>
        </w:rPr>
        <w:t>;</w:t>
      </w:r>
    </w:p>
    <w:p w14:paraId="1118C627" w14:textId="77777777" w:rsidR="0024360D" w:rsidRPr="0024360D" w:rsidRDefault="0024360D" w:rsidP="00B23254">
      <w:pPr>
        <w:numPr>
          <w:ilvl w:val="0"/>
          <w:numId w:val="20"/>
        </w:numPr>
        <w:spacing w:before="120" w:after="120" w:line="240" w:lineRule="auto"/>
        <w:jc w:val="both"/>
        <w:rPr>
          <w:rFonts w:eastAsia="SimSun" w:cs="Times New Roman"/>
          <w:snapToGrid w:val="0"/>
          <w:sz w:val="20"/>
          <w:szCs w:val="20"/>
          <w:lang w:eastAsia="zh-CN"/>
        </w:rPr>
      </w:pPr>
      <w:r w:rsidRPr="0024360D">
        <w:rPr>
          <w:rFonts w:eastAsia="SimSun" w:cs="Times New Roman"/>
          <w:snapToGrid w:val="0"/>
          <w:szCs w:val="24"/>
          <w:lang w:eastAsia="zh-CN"/>
        </w:rPr>
        <w:t>undergo a medical examination as requested by the Translation Centre in compliance with the provisions of Article 12(2) of the Conditions of employment of other servants of the European Union.</w:t>
      </w:r>
    </w:p>
    <w:sectPr w:rsidR="0024360D" w:rsidRPr="0024360D" w:rsidSect="00D40A8D">
      <w:footerReference w:type="default" r:id="rId19"/>
      <w:headerReference w:type="first" r:id="rId20"/>
      <w:pgSz w:w="11906" w:h="16838" w:code="9"/>
      <w:pgMar w:top="1134" w:right="1134" w:bottom="1134" w:left="158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9806" w14:textId="77777777" w:rsidR="00225D44" w:rsidRPr="001C1511" w:rsidRDefault="00225D44" w:rsidP="00F94723">
      <w:pPr>
        <w:spacing w:after="0" w:line="240" w:lineRule="auto"/>
      </w:pPr>
      <w:r w:rsidRPr="001C1511">
        <w:separator/>
      </w:r>
    </w:p>
  </w:endnote>
  <w:endnote w:type="continuationSeparator" w:id="0">
    <w:p w14:paraId="4FF05269" w14:textId="77777777" w:rsidR="00225D44" w:rsidRPr="001C1511" w:rsidRDefault="00225D44" w:rsidP="00F94723">
      <w:pPr>
        <w:spacing w:after="0" w:line="240" w:lineRule="auto"/>
      </w:pPr>
      <w:r w:rsidRPr="001C1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FA6C" w14:textId="77777777" w:rsidR="009457E6" w:rsidRPr="001C1511" w:rsidRDefault="009457E6" w:rsidP="009457E6">
    <w:pPr>
      <w:pStyle w:val="Footer"/>
      <w:jc w:val="right"/>
      <w:rPr>
        <w:noProof/>
      </w:rPr>
    </w:pPr>
    <w:r w:rsidRPr="001C151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0C48" w14:textId="77777777" w:rsidR="00225D44" w:rsidRPr="001C1511" w:rsidRDefault="00225D44" w:rsidP="00F94723">
      <w:pPr>
        <w:spacing w:after="0" w:line="240" w:lineRule="auto"/>
      </w:pPr>
      <w:r w:rsidRPr="001C1511">
        <w:separator/>
      </w:r>
    </w:p>
  </w:footnote>
  <w:footnote w:type="continuationSeparator" w:id="0">
    <w:p w14:paraId="06F0D2AF" w14:textId="77777777" w:rsidR="00225D44" w:rsidRPr="001C1511" w:rsidRDefault="00225D44" w:rsidP="00F94723">
      <w:pPr>
        <w:spacing w:after="0" w:line="240" w:lineRule="auto"/>
      </w:pPr>
      <w:r w:rsidRPr="001C1511">
        <w:continuationSeparator/>
      </w:r>
    </w:p>
  </w:footnote>
  <w:footnote w:id="1">
    <w:p w14:paraId="2062723B" w14:textId="77777777" w:rsidR="00C760BB" w:rsidRPr="00560007" w:rsidRDefault="00C760BB" w:rsidP="00C760BB">
      <w:pPr>
        <w:pStyle w:val="FootnoteText"/>
      </w:pPr>
      <w:r>
        <w:rPr>
          <w:rStyle w:val="FootnoteReference"/>
        </w:rPr>
        <w:footnoteRef/>
      </w:r>
      <w:r>
        <w:t xml:space="preserve"> </w:t>
      </w:r>
      <w:r w:rsidRPr="00560007">
        <w:t xml:space="preserve"> Only diplomas and certificates that have been awarded in EU Member States or that are the subject of equivalence certificates issued by authorities in the said Member States shall be taken into consideration.</w:t>
      </w:r>
    </w:p>
  </w:footnote>
  <w:footnote w:id="2">
    <w:p w14:paraId="7BC5065E" w14:textId="77777777" w:rsidR="00C760BB" w:rsidRPr="001C1511" w:rsidRDefault="00C760BB" w:rsidP="00C760BB">
      <w:pPr>
        <w:pStyle w:val="FootnoteText"/>
      </w:pPr>
      <w:r w:rsidRPr="001C1511">
        <w:rPr>
          <w:rStyle w:val="FootnoteReference"/>
        </w:rPr>
        <w:footnoteRef/>
      </w:r>
      <w:r w:rsidRPr="001C1511">
        <w:t xml:space="preserve"> Levels defined according to the Common European Framework of Reference for Languages (CEFR).</w:t>
      </w:r>
    </w:p>
  </w:footnote>
  <w:footnote w:id="3">
    <w:p w14:paraId="02E6E8D6" w14:textId="31410FCE" w:rsidR="00B23254" w:rsidRPr="00B23254" w:rsidRDefault="00B23254">
      <w:pPr>
        <w:pStyle w:val="FootnoteText"/>
      </w:pPr>
      <w:r>
        <w:rPr>
          <w:rStyle w:val="FootnoteReference"/>
        </w:rPr>
        <w:footnoteRef/>
      </w:r>
      <w:r>
        <w:t xml:space="preserve"> </w:t>
      </w:r>
      <w:r w:rsidRPr="0024360D">
        <w:rPr>
          <w:rFonts w:eastAsia="Calibri" w:cs="Arial"/>
        </w:rPr>
        <w:t>Please note that</w:t>
      </w:r>
      <w:r>
        <w:rPr>
          <w:rFonts w:eastAsia="Calibri" w:cs="Arial"/>
        </w:rPr>
        <w:t xml:space="preserve"> all</w:t>
      </w:r>
      <w:r w:rsidRPr="0024360D">
        <w:rPr>
          <w:rFonts w:eastAsia="Calibri" w:cs="Arial"/>
        </w:rPr>
        <w:t xml:space="preserve"> applicants must sit the tests in English and </w:t>
      </w:r>
      <w:r>
        <w:rPr>
          <w:rFonts w:eastAsia="Calibri" w:cs="Arial"/>
        </w:rPr>
        <w:t xml:space="preserve">only </w:t>
      </w:r>
      <w:r w:rsidRPr="0024360D">
        <w:rPr>
          <w:rFonts w:eastAsia="Calibri" w:cs="Arial"/>
        </w:rPr>
        <w:t xml:space="preserve">those with English as their </w:t>
      </w:r>
      <w:r>
        <w:rPr>
          <w:rFonts w:eastAsia="Calibri" w:cs="Arial"/>
        </w:rPr>
        <w:t>mother tongue</w:t>
      </w:r>
      <w:r w:rsidRPr="0024360D">
        <w:rPr>
          <w:rFonts w:eastAsia="Calibri" w:cs="Arial"/>
        </w:rPr>
        <w:t xml:space="preserve"> must choose French.</w:t>
      </w:r>
    </w:p>
  </w:footnote>
  <w:footnote w:id="4">
    <w:p w14:paraId="10AD2F08" w14:textId="77777777" w:rsidR="0024360D" w:rsidRPr="00685E0F" w:rsidRDefault="0024360D" w:rsidP="0024360D">
      <w:pPr>
        <w:pStyle w:val="FootnoteText"/>
        <w:rPr>
          <w:szCs w:val="24"/>
        </w:rPr>
      </w:pPr>
      <w:r w:rsidRPr="00685E0F">
        <w:rPr>
          <w:rStyle w:val="FootnoteReference"/>
          <w:szCs w:val="24"/>
        </w:rPr>
        <w:footnoteRef/>
      </w:r>
      <w:r w:rsidRPr="00685E0F">
        <w:t xml:space="preserve"> Applicants must provide an official certificate confirming that they do not have a criminal record.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7" w:type="dxa"/>
      <w:tblLayout w:type="fixed"/>
      <w:tblCellMar>
        <w:left w:w="0" w:type="dxa"/>
        <w:right w:w="0" w:type="dxa"/>
      </w:tblCellMar>
      <w:tblLook w:val="04A0" w:firstRow="1" w:lastRow="0" w:firstColumn="1" w:lastColumn="0" w:noHBand="0" w:noVBand="1"/>
    </w:tblPr>
    <w:tblGrid>
      <w:gridCol w:w="2778"/>
    </w:tblGrid>
    <w:tr w:rsidR="00F94723" w:rsidRPr="001C1511" w14:paraId="561C505C" w14:textId="77777777" w:rsidTr="00F94723">
      <w:tc>
        <w:tcPr>
          <w:tcW w:w="2778" w:type="dxa"/>
          <w:hideMark/>
        </w:tcPr>
        <w:p w14:paraId="313B96FE" w14:textId="369C754D" w:rsidR="00F94723" w:rsidRPr="001C1511" w:rsidRDefault="00F94723" w:rsidP="00F94723">
          <w:pPr>
            <w:tabs>
              <w:tab w:val="left" w:pos="2730"/>
            </w:tabs>
            <w:spacing w:after="0"/>
            <w:rPr>
              <w:noProof/>
              <w:color w:val="000000" w:themeColor="text1"/>
              <w:sz w:val="20"/>
            </w:rPr>
          </w:pPr>
          <w:r w:rsidRPr="001C1511">
            <w:rPr>
              <w:noProof/>
              <w:color w:val="000000" w:themeColor="text1"/>
              <w:sz w:val="20"/>
            </w:rPr>
            <w:drawing>
              <wp:inline distT="0" distB="0" distL="0" distR="0" wp14:anchorId="6F7F6A1B" wp14:editId="06167297">
                <wp:extent cx="1114425" cy="1057275"/>
                <wp:effectExtent l="0" t="0" r="9525" b="9525"/>
                <wp:docPr id="2" name="Picture 2" descr="Logo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p>
      </w:tc>
    </w:tr>
  </w:tbl>
  <w:p w14:paraId="1743BB35" w14:textId="77777777" w:rsidR="00F94723" w:rsidRPr="001C1511" w:rsidRDefault="00F94723">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0F02"/>
    <w:multiLevelType w:val="hybridMultilevel"/>
    <w:tmpl w:val="F71ECC9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255260E"/>
    <w:multiLevelType w:val="hybridMultilevel"/>
    <w:tmpl w:val="02327A10"/>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F0178"/>
    <w:multiLevelType w:val="hybridMultilevel"/>
    <w:tmpl w:val="85207D9C"/>
    <w:lvl w:ilvl="0" w:tplc="2DE058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37A7E"/>
    <w:multiLevelType w:val="hybridMultilevel"/>
    <w:tmpl w:val="30323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8655B"/>
    <w:multiLevelType w:val="hybridMultilevel"/>
    <w:tmpl w:val="F648B488"/>
    <w:lvl w:ilvl="0" w:tplc="140C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E6CE4"/>
    <w:multiLevelType w:val="hybridMultilevel"/>
    <w:tmpl w:val="182A664C"/>
    <w:lvl w:ilvl="0" w:tplc="E99A41F0">
      <w:numFmt w:val="bullet"/>
      <w:lvlText w:val="-"/>
      <w:lvlJc w:val="left"/>
      <w:pPr>
        <w:ind w:left="2160" w:hanging="360"/>
      </w:pPr>
      <w:rPr>
        <w:rFonts w:ascii="Arial Narrow" w:eastAsia="Times New Roman" w:hAnsi="Arial Narrow" w:cs="Times New Roman"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7" w15:restartNumberingAfterBreak="0">
    <w:nsid w:val="1C9D6AAA"/>
    <w:multiLevelType w:val="hybridMultilevel"/>
    <w:tmpl w:val="A026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F6E6E"/>
    <w:multiLevelType w:val="hybridMultilevel"/>
    <w:tmpl w:val="9D00B86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23110592"/>
    <w:multiLevelType w:val="hybridMultilevel"/>
    <w:tmpl w:val="6DF0F7C2"/>
    <w:lvl w:ilvl="0" w:tplc="4FE689A2">
      <w:start w:val="1"/>
      <w:numFmt w:val="lowerRoman"/>
      <w:lvlText w:val="(%1)"/>
      <w:lvlJc w:val="left"/>
      <w:pPr>
        <w:ind w:left="1448" w:hanging="720"/>
      </w:pPr>
      <w:rPr>
        <w:rFonts w:hint="default"/>
      </w:rPr>
    </w:lvl>
    <w:lvl w:ilvl="1" w:tplc="08090001">
      <w:start w:val="1"/>
      <w:numFmt w:val="bullet"/>
      <w:lvlText w:val=""/>
      <w:lvlJc w:val="left"/>
      <w:pPr>
        <w:ind w:left="1808" w:hanging="360"/>
      </w:pPr>
      <w:rPr>
        <w:rFonts w:ascii="Symbol" w:hAnsi="Symbol" w:hint="default"/>
      </w:rPr>
    </w:lvl>
    <w:lvl w:ilvl="2" w:tplc="0809001B">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0" w15:restartNumberingAfterBreak="0">
    <w:nsid w:val="24631346"/>
    <w:multiLevelType w:val="hybridMultilevel"/>
    <w:tmpl w:val="8D742E9C"/>
    <w:lvl w:ilvl="0" w:tplc="0406BCA4">
      <w:start w:val="1"/>
      <w:numFmt w:val="lowerLetter"/>
      <w:lvlText w:val="%1)"/>
      <w:lvlJc w:val="left"/>
      <w:pPr>
        <w:ind w:left="786" w:hanging="360"/>
      </w:pPr>
      <w:rPr>
        <w:rFonts w:hint="default"/>
      </w:r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11" w15:restartNumberingAfterBreak="0">
    <w:nsid w:val="29864310"/>
    <w:multiLevelType w:val="hybridMultilevel"/>
    <w:tmpl w:val="FBC0B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DE53C9"/>
    <w:multiLevelType w:val="hybridMultilevel"/>
    <w:tmpl w:val="0106883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18D2B38"/>
    <w:multiLevelType w:val="hybridMultilevel"/>
    <w:tmpl w:val="A808D268"/>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14" w15:restartNumberingAfterBreak="0">
    <w:nsid w:val="318E42F2"/>
    <w:multiLevelType w:val="hybridMultilevel"/>
    <w:tmpl w:val="1CDEDF50"/>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15" w15:restartNumberingAfterBreak="0">
    <w:nsid w:val="32F93349"/>
    <w:multiLevelType w:val="hybridMultilevel"/>
    <w:tmpl w:val="0292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36684"/>
    <w:multiLevelType w:val="hybridMultilevel"/>
    <w:tmpl w:val="65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D2359"/>
    <w:multiLevelType w:val="hybridMultilevel"/>
    <w:tmpl w:val="285E1498"/>
    <w:lvl w:ilvl="0" w:tplc="08090001">
      <w:start w:val="1"/>
      <w:numFmt w:val="bullet"/>
      <w:lvlText w:val=""/>
      <w:lvlJc w:val="left"/>
      <w:pPr>
        <w:ind w:left="1429" w:hanging="360"/>
      </w:pPr>
      <w:rPr>
        <w:rFonts w:ascii="Symbol" w:hAnsi="Symbol" w:hint="default"/>
      </w:rPr>
    </w:lvl>
    <w:lvl w:ilvl="1" w:tplc="4FE689A2">
      <w:start w:val="1"/>
      <w:numFmt w:val="lowerRoman"/>
      <w:lvlText w:val="(%2)"/>
      <w:lvlJc w:val="left"/>
      <w:pPr>
        <w:ind w:left="2149" w:hanging="360"/>
      </w:pPr>
      <w:rPr>
        <w:rFont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9C31AD2"/>
    <w:multiLevelType w:val="hybridMultilevel"/>
    <w:tmpl w:val="23E09984"/>
    <w:lvl w:ilvl="0" w:tplc="140C0001">
      <w:start w:val="1"/>
      <w:numFmt w:val="bullet"/>
      <w:lvlText w:val=""/>
      <w:lvlJc w:val="left"/>
      <w:pPr>
        <w:ind w:left="1788" w:hanging="360"/>
      </w:pPr>
      <w:rPr>
        <w:rFonts w:ascii="Symbol" w:hAnsi="Symbol" w:hint="default"/>
      </w:rPr>
    </w:lvl>
    <w:lvl w:ilvl="1" w:tplc="140C0003" w:tentative="1">
      <w:start w:val="1"/>
      <w:numFmt w:val="bullet"/>
      <w:lvlText w:val="o"/>
      <w:lvlJc w:val="left"/>
      <w:pPr>
        <w:ind w:left="2508" w:hanging="360"/>
      </w:pPr>
      <w:rPr>
        <w:rFonts w:ascii="Courier New" w:hAnsi="Courier New" w:cs="Courier New" w:hint="default"/>
      </w:rPr>
    </w:lvl>
    <w:lvl w:ilvl="2" w:tplc="140C0005" w:tentative="1">
      <w:start w:val="1"/>
      <w:numFmt w:val="bullet"/>
      <w:lvlText w:val=""/>
      <w:lvlJc w:val="left"/>
      <w:pPr>
        <w:ind w:left="3228" w:hanging="360"/>
      </w:pPr>
      <w:rPr>
        <w:rFonts w:ascii="Wingdings" w:hAnsi="Wingdings" w:hint="default"/>
      </w:rPr>
    </w:lvl>
    <w:lvl w:ilvl="3" w:tplc="140C0001" w:tentative="1">
      <w:start w:val="1"/>
      <w:numFmt w:val="bullet"/>
      <w:lvlText w:val=""/>
      <w:lvlJc w:val="left"/>
      <w:pPr>
        <w:ind w:left="3948" w:hanging="360"/>
      </w:pPr>
      <w:rPr>
        <w:rFonts w:ascii="Symbol" w:hAnsi="Symbol" w:hint="default"/>
      </w:rPr>
    </w:lvl>
    <w:lvl w:ilvl="4" w:tplc="140C0003" w:tentative="1">
      <w:start w:val="1"/>
      <w:numFmt w:val="bullet"/>
      <w:lvlText w:val="o"/>
      <w:lvlJc w:val="left"/>
      <w:pPr>
        <w:ind w:left="4668" w:hanging="360"/>
      </w:pPr>
      <w:rPr>
        <w:rFonts w:ascii="Courier New" w:hAnsi="Courier New" w:cs="Courier New" w:hint="default"/>
      </w:rPr>
    </w:lvl>
    <w:lvl w:ilvl="5" w:tplc="140C0005" w:tentative="1">
      <w:start w:val="1"/>
      <w:numFmt w:val="bullet"/>
      <w:lvlText w:val=""/>
      <w:lvlJc w:val="left"/>
      <w:pPr>
        <w:ind w:left="5388" w:hanging="360"/>
      </w:pPr>
      <w:rPr>
        <w:rFonts w:ascii="Wingdings" w:hAnsi="Wingdings" w:hint="default"/>
      </w:rPr>
    </w:lvl>
    <w:lvl w:ilvl="6" w:tplc="140C0001" w:tentative="1">
      <w:start w:val="1"/>
      <w:numFmt w:val="bullet"/>
      <w:lvlText w:val=""/>
      <w:lvlJc w:val="left"/>
      <w:pPr>
        <w:ind w:left="6108" w:hanging="360"/>
      </w:pPr>
      <w:rPr>
        <w:rFonts w:ascii="Symbol" w:hAnsi="Symbol" w:hint="default"/>
      </w:rPr>
    </w:lvl>
    <w:lvl w:ilvl="7" w:tplc="140C0003" w:tentative="1">
      <w:start w:val="1"/>
      <w:numFmt w:val="bullet"/>
      <w:lvlText w:val="o"/>
      <w:lvlJc w:val="left"/>
      <w:pPr>
        <w:ind w:left="6828" w:hanging="360"/>
      </w:pPr>
      <w:rPr>
        <w:rFonts w:ascii="Courier New" w:hAnsi="Courier New" w:cs="Courier New" w:hint="default"/>
      </w:rPr>
    </w:lvl>
    <w:lvl w:ilvl="8" w:tplc="140C0005" w:tentative="1">
      <w:start w:val="1"/>
      <w:numFmt w:val="bullet"/>
      <w:lvlText w:val=""/>
      <w:lvlJc w:val="left"/>
      <w:pPr>
        <w:ind w:left="7548" w:hanging="360"/>
      </w:pPr>
      <w:rPr>
        <w:rFonts w:ascii="Wingdings" w:hAnsi="Wingdings" w:hint="default"/>
      </w:rPr>
    </w:lvl>
  </w:abstractNum>
  <w:abstractNum w:abstractNumId="19" w15:restartNumberingAfterBreak="0">
    <w:nsid w:val="3C705F01"/>
    <w:multiLevelType w:val="hybridMultilevel"/>
    <w:tmpl w:val="00109CD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15:restartNumberingAfterBreak="0">
    <w:nsid w:val="3D052489"/>
    <w:multiLevelType w:val="hybridMultilevel"/>
    <w:tmpl w:val="AC3E45F2"/>
    <w:lvl w:ilvl="0" w:tplc="140C0001">
      <w:start w:val="1"/>
      <w:numFmt w:val="bullet"/>
      <w:lvlText w:val=""/>
      <w:lvlJc w:val="left"/>
      <w:pPr>
        <w:ind w:left="1854" w:hanging="360"/>
      </w:pPr>
      <w:rPr>
        <w:rFonts w:ascii="Symbol" w:hAnsi="Symbol" w:hint="default"/>
      </w:rPr>
    </w:lvl>
    <w:lvl w:ilvl="1" w:tplc="140C0003" w:tentative="1">
      <w:start w:val="1"/>
      <w:numFmt w:val="bullet"/>
      <w:lvlText w:val="o"/>
      <w:lvlJc w:val="left"/>
      <w:pPr>
        <w:ind w:left="2574" w:hanging="360"/>
      </w:pPr>
      <w:rPr>
        <w:rFonts w:ascii="Courier New" w:hAnsi="Courier New" w:cs="Courier New" w:hint="default"/>
      </w:rPr>
    </w:lvl>
    <w:lvl w:ilvl="2" w:tplc="140C0005" w:tentative="1">
      <w:start w:val="1"/>
      <w:numFmt w:val="bullet"/>
      <w:lvlText w:val=""/>
      <w:lvlJc w:val="left"/>
      <w:pPr>
        <w:ind w:left="3294" w:hanging="360"/>
      </w:pPr>
      <w:rPr>
        <w:rFonts w:ascii="Wingdings" w:hAnsi="Wingdings" w:hint="default"/>
      </w:rPr>
    </w:lvl>
    <w:lvl w:ilvl="3" w:tplc="140C0001" w:tentative="1">
      <w:start w:val="1"/>
      <w:numFmt w:val="bullet"/>
      <w:lvlText w:val=""/>
      <w:lvlJc w:val="left"/>
      <w:pPr>
        <w:ind w:left="4014" w:hanging="360"/>
      </w:pPr>
      <w:rPr>
        <w:rFonts w:ascii="Symbol" w:hAnsi="Symbol" w:hint="default"/>
      </w:rPr>
    </w:lvl>
    <w:lvl w:ilvl="4" w:tplc="140C0003" w:tentative="1">
      <w:start w:val="1"/>
      <w:numFmt w:val="bullet"/>
      <w:lvlText w:val="o"/>
      <w:lvlJc w:val="left"/>
      <w:pPr>
        <w:ind w:left="4734" w:hanging="360"/>
      </w:pPr>
      <w:rPr>
        <w:rFonts w:ascii="Courier New" w:hAnsi="Courier New" w:cs="Courier New" w:hint="default"/>
      </w:rPr>
    </w:lvl>
    <w:lvl w:ilvl="5" w:tplc="140C0005" w:tentative="1">
      <w:start w:val="1"/>
      <w:numFmt w:val="bullet"/>
      <w:lvlText w:val=""/>
      <w:lvlJc w:val="left"/>
      <w:pPr>
        <w:ind w:left="5454" w:hanging="360"/>
      </w:pPr>
      <w:rPr>
        <w:rFonts w:ascii="Wingdings" w:hAnsi="Wingdings" w:hint="default"/>
      </w:rPr>
    </w:lvl>
    <w:lvl w:ilvl="6" w:tplc="140C0001" w:tentative="1">
      <w:start w:val="1"/>
      <w:numFmt w:val="bullet"/>
      <w:lvlText w:val=""/>
      <w:lvlJc w:val="left"/>
      <w:pPr>
        <w:ind w:left="6174" w:hanging="360"/>
      </w:pPr>
      <w:rPr>
        <w:rFonts w:ascii="Symbol" w:hAnsi="Symbol" w:hint="default"/>
      </w:rPr>
    </w:lvl>
    <w:lvl w:ilvl="7" w:tplc="140C0003" w:tentative="1">
      <w:start w:val="1"/>
      <w:numFmt w:val="bullet"/>
      <w:lvlText w:val="o"/>
      <w:lvlJc w:val="left"/>
      <w:pPr>
        <w:ind w:left="6894" w:hanging="360"/>
      </w:pPr>
      <w:rPr>
        <w:rFonts w:ascii="Courier New" w:hAnsi="Courier New" w:cs="Courier New" w:hint="default"/>
      </w:rPr>
    </w:lvl>
    <w:lvl w:ilvl="8" w:tplc="140C0005" w:tentative="1">
      <w:start w:val="1"/>
      <w:numFmt w:val="bullet"/>
      <w:lvlText w:val=""/>
      <w:lvlJc w:val="left"/>
      <w:pPr>
        <w:ind w:left="7614" w:hanging="360"/>
      </w:pPr>
      <w:rPr>
        <w:rFonts w:ascii="Wingdings" w:hAnsi="Wingdings" w:hint="default"/>
      </w:rPr>
    </w:lvl>
  </w:abstractNum>
  <w:abstractNum w:abstractNumId="21" w15:restartNumberingAfterBreak="0">
    <w:nsid w:val="430902B3"/>
    <w:multiLevelType w:val="hybridMultilevel"/>
    <w:tmpl w:val="78C82808"/>
    <w:lvl w:ilvl="0" w:tplc="2DE058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D0123"/>
    <w:multiLevelType w:val="hybridMultilevel"/>
    <w:tmpl w:val="D6B43E70"/>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3" w15:restartNumberingAfterBreak="0">
    <w:nsid w:val="448F74A0"/>
    <w:multiLevelType w:val="hybridMultilevel"/>
    <w:tmpl w:val="89169218"/>
    <w:lvl w:ilvl="0" w:tplc="C19E7AE8">
      <w:numFmt w:val="bullet"/>
      <w:suff w:val="space"/>
      <w:lvlText w:val="-"/>
      <w:lvlJc w:val="left"/>
      <w:pPr>
        <w:ind w:left="1186" w:hanging="360"/>
      </w:pPr>
      <w:rPr>
        <w:rFonts w:ascii="Arial Narrow" w:eastAsiaTheme="minorHAnsi" w:hAnsi="Arial Narrow" w:cstheme="minorBidi" w:hint="default"/>
      </w:rPr>
    </w:lvl>
    <w:lvl w:ilvl="1" w:tplc="140C0003" w:tentative="1">
      <w:start w:val="1"/>
      <w:numFmt w:val="bullet"/>
      <w:lvlText w:val="o"/>
      <w:lvlJc w:val="left"/>
      <w:pPr>
        <w:ind w:left="1906" w:hanging="360"/>
      </w:pPr>
      <w:rPr>
        <w:rFonts w:ascii="Courier New" w:hAnsi="Courier New" w:cs="Courier New" w:hint="default"/>
      </w:rPr>
    </w:lvl>
    <w:lvl w:ilvl="2" w:tplc="140C0005" w:tentative="1">
      <w:start w:val="1"/>
      <w:numFmt w:val="bullet"/>
      <w:lvlText w:val=""/>
      <w:lvlJc w:val="left"/>
      <w:pPr>
        <w:ind w:left="2626" w:hanging="360"/>
      </w:pPr>
      <w:rPr>
        <w:rFonts w:ascii="Wingdings" w:hAnsi="Wingdings" w:hint="default"/>
      </w:rPr>
    </w:lvl>
    <w:lvl w:ilvl="3" w:tplc="140C0001" w:tentative="1">
      <w:start w:val="1"/>
      <w:numFmt w:val="bullet"/>
      <w:lvlText w:val=""/>
      <w:lvlJc w:val="left"/>
      <w:pPr>
        <w:ind w:left="3346" w:hanging="360"/>
      </w:pPr>
      <w:rPr>
        <w:rFonts w:ascii="Symbol" w:hAnsi="Symbol" w:hint="default"/>
      </w:rPr>
    </w:lvl>
    <w:lvl w:ilvl="4" w:tplc="140C0003" w:tentative="1">
      <w:start w:val="1"/>
      <w:numFmt w:val="bullet"/>
      <w:lvlText w:val="o"/>
      <w:lvlJc w:val="left"/>
      <w:pPr>
        <w:ind w:left="4066" w:hanging="360"/>
      </w:pPr>
      <w:rPr>
        <w:rFonts w:ascii="Courier New" w:hAnsi="Courier New" w:cs="Courier New" w:hint="default"/>
      </w:rPr>
    </w:lvl>
    <w:lvl w:ilvl="5" w:tplc="140C0005" w:tentative="1">
      <w:start w:val="1"/>
      <w:numFmt w:val="bullet"/>
      <w:lvlText w:val=""/>
      <w:lvlJc w:val="left"/>
      <w:pPr>
        <w:ind w:left="4786" w:hanging="360"/>
      </w:pPr>
      <w:rPr>
        <w:rFonts w:ascii="Wingdings" w:hAnsi="Wingdings" w:hint="default"/>
      </w:rPr>
    </w:lvl>
    <w:lvl w:ilvl="6" w:tplc="140C0001" w:tentative="1">
      <w:start w:val="1"/>
      <w:numFmt w:val="bullet"/>
      <w:lvlText w:val=""/>
      <w:lvlJc w:val="left"/>
      <w:pPr>
        <w:ind w:left="5506" w:hanging="360"/>
      </w:pPr>
      <w:rPr>
        <w:rFonts w:ascii="Symbol" w:hAnsi="Symbol" w:hint="default"/>
      </w:rPr>
    </w:lvl>
    <w:lvl w:ilvl="7" w:tplc="140C0003" w:tentative="1">
      <w:start w:val="1"/>
      <w:numFmt w:val="bullet"/>
      <w:lvlText w:val="o"/>
      <w:lvlJc w:val="left"/>
      <w:pPr>
        <w:ind w:left="6226" w:hanging="360"/>
      </w:pPr>
      <w:rPr>
        <w:rFonts w:ascii="Courier New" w:hAnsi="Courier New" w:cs="Courier New" w:hint="default"/>
      </w:rPr>
    </w:lvl>
    <w:lvl w:ilvl="8" w:tplc="140C0005" w:tentative="1">
      <w:start w:val="1"/>
      <w:numFmt w:val="bullet"/>
      <w:lvlText w:val=""/>
      <w:lvlJc w:val="left"/>
      <w:pPr>
        <w:ind w:left="6946" w:hanging="360"/>
      </w:pPr>
      <w:rPr>
        <w:rFonts w:ascii="Wingdings" w:hAnsi="Wingdings" w:hint="default"/>
      </w:rPr>
    </w:lvl>
  </w:abstractNum>
  <w:abstractNum w:abstractNumId="24" w15:restartNumberingAfterBreak="0">
    <w:nsid w:val="45004482"/>
    <w:multiLevelType w:val="hybridMultilevel"/>
    <w:tmpl w:val="D4A0BE90"/>
    <w:lvl w:ilvl="0" w:tplc="04090015">
      <w:start w:val="1"/>
      <w:numFmt w:val="upp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49D53236"/>
    <w:multiLevelType w:val="hybridMultilevel"/>
    <w:tmpl w:val="E6C47A9C"/>
    <w:lvl w:ilvl="0" w:tplc="48EC04EA">
      <w:start w:val="1"/>
      <w:numFmt w:val="lowerLetter"/>
      <w:lvlText w:val="%1)"/>
      <w:lvlJc w:val="left"/>
      <w:pPr>
        <w:tabs>
          <w:tab w:val="num" w:pos="644"/>
        </w:tabs>
        <w:ind w:left="644" w:hanging="360"/>
      </w:pPr>
      <w:rPr>
        <w:i w:val="0"/>
      </w:rPr>
    </w:lvl>
    <w:lvl w:ilvl="1" w:tplc="04090005">
      <w:start w:val="1"/>
      <w:numFmt w:val="bullet"/>
      <w:lvlText w:val=""/>
      <w:lvlJc w:val="left"/>
      <w:pPr>
        <w:tabs>
          <w:tab w:val="num" w:pos="1364"/>
        </w:tabs>
        <w:ind w:left="1364" w:hanging="360"/>
      </w:pPr>
      <w:rPr>
        <w:rFonts w:ascii="Wingdings" w:hAnsi="Wingdings" w:hint="default"/>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26" w15:restartNumberingAfterBreak="0">
    <w:nsid w:val="4C215F1D"/>
    <w:multiLevelType w:val="hybridMultilevel"/>
    <w:tmpl w:val="A8821AEC"/>
    <w:lvl w:ilvl="0" w:tplc="0E80C05C">
      <w:start w:val="1"/>
      <w:numFmt w:val="upperLetter"/>
      <w:lvlText w:val="%1."/>
      <w:lvlJc w:val="left"/>
      <w:pPr>
        <w:ind w:left="720" w:hanging="360"/>
      </w:pPr>
      <w:rPr>
        <w:rFonts w:hint="default"/>
        <w:u w:val="none"/>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DDF1B97"/>
    <w:multiLevelType w:val="hybridMultilevel"/>
    <w:tmpl w:val="2DEE8FF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5534E2"/>
    <w:multiLevelType w:val="hybridMultilevel"/>
    <w:tmpl w:val="DD083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15D0B"/>
    <w:multiLevelType w:val="hybridMultilevel"/>
    <w:tmpl w:val="9DD4546C"/>
    <w:lvl w:ilvl="0" w:tplc="140C000F">
      <w:start w:val="2"/>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5742489D"/>
    <w:multiLevelType w:val="hybridMultilevel"/>
    <w:tmpl w:val="EED87B64"/>
    <w:lvl w:ilvl="0" w:tplc="6ABC4B44">
      <w:numFmt w:val="bullet"/>
      <w:lvlText w:val="-"/>
      <w:lvlJc w:val="left"/>
      <w:pPr>
        <w:ind w:left="720" w:hanging="360"/>
      </w:pPr>
      <w:rPr>
        <w:rFonts w:ascii="Arial Narrow" w:eastAsia="SimSu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C12D9"/>
    <w:multiLevelType w:val="hybridMultilevel"/>
    <w:tmpl w:val="C8BA236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1572132"/>
    <w:multiLevelType w:val="hybridMultilevel"/>
    <w:tmpl w:val="067ABDF4"/>
    <w:lvl w:ilvl="0" w:tplc="08090005">
      <w:start w:val="1"/>
      <w:numFmt w:val="bullet"/>
      <w:lvlText w:val=""/>
      <w:lvlJc w:val="left"/>
      <w:pPr>
        <w:tabs>
          <w:tab w:val="num" w:pos="360"/>
        </w:tabs>
        <w:ind w:left="360" w:hanging="360"/>
      </w:pPr>
      <w:rPr>
        <w:rFonts w:ascii="Wingdings" w:hAnsi="Wingdings" w:hint="default"/>
        <w:color w:val="auto"/>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9707EE"/>
    <w:multiLevelType w:val="hybridMultilevel"/>
    <w:tmpl w:val="9ABEE792"/>
    <w:lvl w:ilvl="0" w:tplc="04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7004918"/>
    <w:multiLevelType w:val="singleLevel"/>
    <w:tmpl w:val="3B1AA390"/>
    <w:lvl w:ilvl="0">
      <w:start w:val="1"/>
      <w:numFmt w:val="bullet"/>
      <w:lvlText w:val=""/>
      <w:lvlJc w:val="left"/>
      <w:pPr>
        <w:tabs>
          <w:tab w:val="num" w:pos="360"/>
        </w:tabs>
        <w:ind w:left="284" w:hanging="284"/>
      </w:pPr>
      <w:rPr>
        <w:rFonts w:ascii="Wingdings" w:hAnsi="Wingdings" w:hint="default"/>
      </w:rPr>
    </w:lvl>
  </w:abstractNum>
  <w:abstractNum w:abstractNumId="35" w15:restartNumberingAfterBreak="0">
    <w:nsid w:val="6C1B1046"/>
    <w:multiLevelType w:val="hybridMultilevel"/>
    <w:tmpl w:val="5680D3C2"/>
    <w:lvl w:ilvl="0" w:tplc="140C0001">
      <w:start w:val="1"/>
      <w:numFmt w:val="bullet"/>
      <w:lvlText w:val=""/>
      <w:lvlJc w:val="left"/>
      <w:pPr>
        <w:ind w:left="428" w:hanging="360"/>
      </w:pPr>
      <w:rPr>
        <w:rFonts w:ascii="Symbol" w:hAnsi="Symbol" w:hint="default"/>
      </w:rPr>
    </w:lvl>
    <w:lvl w:ilvl="1" w:tplc="140C0003" w:tentative="1">
      <w:start w:val="1"/>
      <w:numFmt w:val="bullet"/>
      <w:lvlText w:val="o"/>
      <w:lvlJc w:val="left"/>
      <w:pPr>
        <w:ind w:left="1148" w:hanging="360"/>
      </w:pPr>
      <w:rPr>
        <w:rFonts w:ascii="Courier New" w:hAnsi="Courier New" w:cs="Courier New" w:hint="default"/>
      </w:rPr>
    </w:lvl>
    <w:lvl w:ilvl="2" w:tplc="140C0005" w:tentative="1">
      <w:start w:val="1"/>
      <w:numFmt w:val="bullet"/>
      <w:lvlText w:val=""/>
      <w:lvlJc w:val="left"/>
      <w:pPr>
        <w:ind w:left="1868" w:hanging="360"/>
      </w:pPr>
      <w:rPr>
        <w:rFonts w:ascii="Wingdings" w:hAnsi="Wingdings" w:hint="default"/>
      </w:rPr>
    </w:lvl>
    <w:lvl w:ilvl="3" w:tplc="140C0001" w:tentative="1">
      <w:start w:val="1"/>
      <w:numFmt w:val="bullet"/>
      <w:lvlText w:val=""/>
      <w:lvlJc w:val="left"/>
      <w:pPr>
        <w:ind w:left="2588" w:hanging="360"/>
      </w:pPr>
      <w:rPr>
        <w:rFonts w:ascii="Symbol" w:hAnsi="Symbol" w:hint="default"/>
      </w:rPr>
    </w:lvl>
    <w:lvl w:ilvl="4" w:tplc="140C0003" w:tentative="1">
      <w:start w:val="1"/>
      <w:numFmt w:val="bullet"/>
      <w:lvlText w:val="o"/>
      <w:lvlJc w:val="left"/>
      <w:pPr>
        <w:ind w:left="3308" w:hanging="360"/>
      </w:pPr>
      <w:rPr>
        <w:rFonts w:ascii="Courier New" w:hAnsi="Courier New" w:cs="Courier New" w:hint="default"/>
      </w:rPr>
    </w:lvl>
    <w:lvl w:ilvl="5" w:tplc="140C0005" w:tentative="1">
      <w:start w:val="1"/>
      <w:numFmt w:val="bullet"/>
      <w:lvlText w:val=""/>
      <w:lvlJc w:val="left"/>
      <w:pPr>
        <w:ind w:left="4028" w:hanging="360"/>
      </w:pPr>
      <w:rPr>
        <w:rFonts w:ascii="Wingdings" w:hAnsi="Wingdings" w:hint="default"/>
      </w:rPr>
    </w:lvl>
    <w:lvl w:ilvl="6" w:tplc="140C0001" w:tentative="1">
      <w:start w:val="1"/>
      <w:numFmt w:val="bullet"/>
      <w:lvlText w:val=""/>
      <w:lvlJc w:val="left"/>
      <w:pPr>
        <w:ind w:left="4748" w:hanging="360"/>
      </w:pPr>
      <w:rPr>
        <w:rFonts w:ascii="Symbol" w:hAnsi="Symbol" w:hint="default"/>
      </w:rPr>
    </w:lvl>
    <w:lvl w:ilvl="7" w:tplc="140C0003" w:tentative="1">
      <w:start w:val="1"/>
      <w:numFmt w:val="bullet"/>
      <w:lvlText w:val="o"/>
      <w:lvlJc w:val="left"/>
      <w:pPr>
        <w:ind w:left="5468" w:hanging="360"/>
      </w:pPr>
      <w:rPr>
        <w:rFonts w:ascii="Courier New" w:hAnsi="Courier New" w:cs="Courier New" w:hint="default"/>
      </w:rPr>
    </w:lvl>
    <w:lvl w:ilvl="8" w:tplc="140C0005" w:tentative="1">
      <w:start w:val="1"/>
      <w:numFmt w:val="bullet"/>
      <w:lvlText w:val=""/>
      <w:lvlJc w:val="left"/>
      <w:pPr>
        <w:ind w:left="6188" w:hanging="360"/>
      </w:pPr>
      <w:rPr>
        <w:rFonts w:ascii="Wingdings" w:hAnsi="Wingdings" w:hint="default"/>
      </w:rPr>
    </w:lvl>
  </w:abstractNum>
  <w:abstractNum w:abstractNumId="36" w15:restartNumberingAfterBreak="0">
    <w:nsid w:val="76557D8F"/>
    <w:multiLevelType w:val="hybridMultilevel"/>
    <w:tmpl w:val="FA460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983127"/>
    <w:multiLevelType w:val="hybridMultilevel"/>
    <w:tmpl w:val="E6C47A9C"/>
    <w:lvl w:ilvl="0" w:tplc="48EC04EA">
      <w:start w:val="1"/>
      <w:numFmt w:val="lowerLetter"/>
      <w:lvlText w:val="%1)"/>
      <w:lvlJc w:val="left"/>
      <w:pPr>
        <w:tabs>
          <w:tab w:val="num" w:pos="720"/>
        </w:tabs>
        <w:ind w:left="720" w:hanging="360"/>
      </w:pPr>
      <w:rPr>
        <w:i w:val="0"/>
      </w:rPr>
    </w:lvl>
    <w:lvl w:ilvl="1" w:tplc="04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F10E5A"/>
    <w:multiLevelType w:val="hybridMultilevel"/>
    <w:tmpl w:val="8D14B84A"/>
    <w:lvl w:ilvl="0" w:tplc="140C0001">
      <w:start w:val="1"/>
      <w:numFmt w:val="bullet"/>
      <w:lvlText w:val=""/>
      <w:lvlJc w:val="left"/>
      <w:pPr>
        <w:ind w:left="1463" w:hanging="360"/>
      </w:pPr>
      <w:rPr>
        <w:rFonts w:ascii="Symbol" w:hAnsi="Symbol" w:hint="default"/>
      </w:rPr>
    </w:lvl>
    <w:lvl w:ilvl="1" w:tplc="140C0003" w:tentative="1">
      <w:start w:val="1"/>
      <w:numFmt w:val="bullet"/>
      <w:lvlText w:val="o"/>
      <w:lvlJc w:val="left"/>
      <w:pPr>
        <w:ind w:left="2183" w:hanging="360"/>
      </w:pPr>
      <w:rPr>
        <w:rFonts w:ascii="Courier New" w:hAnsi="Courier New" w:cs="Courier New" w:hint="default"/>
      </w:rPr>
    </w:lvl>
    <w:lvl w:ilvl="2" w:tplc="140C0005" w:tentative="1">
      <w:start w:val="1"/>
      <w:numFmt w:val="bullet"/>
      <w:lvlText w:val=""/>
      <w:lvlJc w:val="left"/>
      <w:pPr>
        <w:ind w:left="2903" w:hanging="360"/>
      </w:pPr>
      <w:rPr>
        <w:rFonts w:ascii="Wingdings" w:hAnsi="Wingdings" w:hint="default"/>
      </w:rPr>
    </w:lvl>
    <w:lvl w:ilvl="3" w:tplc="140C0001" w:tentative="1">
      <w:start w:val="1"/>
      <w:numFmt w:val="bullet"/>
      <w:lvlText w:val=""/>
      <w:lvlJc w:val="left"/>
      <w:pPr>
        <w:ind w:left="3623" w:hanging="360"/>
      </w:pPr>
      <w:rPr>
        <w:rFonts w:ascii="Symbol" w:hAnsi="Symbol" w:hint="default"/>
      </w:rPr>
    </w:lvl>
    <w:lvl w:ilvl="4" w:tplc="140C0003" w:tentative="1">
      <w:start w:val="1"/>
      <w:numFmt w:val="bullet"/>
      <w:lvlText w:val="o"/>
      <w:lvlJc w:val="left"/>
      <w:pPr>
        <w:ind w:left="4343" w:hanging="360"/>
      </w:pPr>
      <w:rPr>
        <w:rFonts w:ascii="Courier New" w:hAnsi="Courier New" w:cs="Courier New" w:hint="default"/>
      </w:rPr>
    </w:lvl>
    <w:lvl w:ilvl="5" w:tplc="140C0005" w:tentative="1">
      <w:start w:val="1"/>
      <w:numFmt w:val="bullet"/>
      <w:lvlText w:val=""/>
      <w:lvlJc w:val="left"/>
      <w:pPr>
        <w:ind w:left="5063" w:hanging="360"/>
      </w:pPr>
      <w:rPr>
        <w:rFonts w:ascii="Wingdings" w:hAnsi="Wingdings" w:hint="default"/>
      </w:rPr>
    </w:lvl>
    <w:lvl w:ilvl="6" w:tplc="140C0001" w:tentative="1">
      <w:start w:val="1"/>
      <w:numFmt w:val="bullet"/>
      <w:lvlText w:val=""/>
      <w:lvlJc w:val="left"/>
      <w:pPr>
        <w:ind w:left="5783" w:hanging="360"/>
      </w:pPr>
      <w:rPr>
        <w:rFonts w:ascii="Symbol" w:hAnsi="Symbol" w:hint="default"/>
      </w:rPr>
    </w:lvl>
    <w:lvl w:ilvl="7" w:tplc="140C0003" w:tentative="1">
      <w:start w:val="1"/>
      <w:numFmt w:val="bullet"/>
      <w:lvlText w:val="o"/>
      <w:lvlJc w:val="left"/>
      <w:pPr>
        <w:ind w:left="6503" w:hanging="360"/>
      </w:pPr>
      <w:rPr>
        <w:rFonts w:ascii="Courier New" w:hAnsi="Courier New" w:cs="Courier New" w:hint="default"/>
      </w:rPr>
    </w:lvl>
    <w:lvl w:ilvl="8" w:tplc="140C0005" w:tentative="1">
      <w:start w:val="1"/>
      <w:numFmt w:val="bullet"/>
      <w:lvlText w:val=""/>
      <w:lvlJc w:val="left"/>
      <w:pPr>
        <w:ind w:left="7223" w:hanging="360"/>
      </w:pPr>
      <w:rPr>
        <w:rFonts w:ascii="Wingdings" w:hAnsi="Wingdings" w:hint="default"/>
      </w:rPr>
    </w:lvl>
  </w:abstractNum>
  <w:abstractNum w:abstractNumId="39" w15:restartNumberingAfterBreak="0">
    <w:nsid w:val="7A2B127F"/>
    <w:multiLevelType w:val="hybridMultilevel"/>
    <w:tmpl w:val="7094371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394382"/>
    <w:multiLevelType w:val="hybridMultilevel"/>
    <w:tmpl w:val="0AF0E702"/>
    <w:lvl w:ilvl="0" w:tplc="6DE0B6B4">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8F34AC"/>
    <w:multiLevelType w:val="hybridMultilevel"/>
    <w:tmpl w:val="2A600D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AE54CD"/>
    <w:multiLevelType w:val="hybridMultilevel"/>
    <w:tmpl w:val="16CAA38C"/>
    <w:lvl w:ilvl="0" w:tplc="C362215C">
      <w:start w:val="1"/>
      <w:numFmt w:val="bullet"/>
      <w:lvlText w:val="-"/>
      <w:lvlJc w:val="left"/>
      <w:pPr>
        <w:ind w:left="1069" w:hanging="360"/>
      </w:pPr>
      <w:rPr>
        <w:rFonts w:ascii="Arial Narrow" w:eastAsiaTheme="minorHAnsi" w:hAnsi="Arial Narrow"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7FD1526C"/>
    <w:multiLevelType w:val="hybridMultilevel"/>
    <w:tmpl w:val="D58269AA"/>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num w:numId="1">
    <w:abstractNumId w:val="31"/>
  </w:num>
  <w:num w:numId="2">
    <w:abstractNumId w:val="15"/>
  </w:num>
  <w:num w:numId="3">
    <w:abstractNumId w:val="34"/>
  </w:num>
  <w:num w:numId="4">
    <w:abstractNumId w:val="0"/>
    <w:lvlOverride w:ilvl="0">
      <w:lvl w:ilvl="0">
        <w:start w:val="1"/>
        <w:numFmt w:val="bullet"/>
        <w:lvlText w:val=""/>
        <w:legacy w:legacy="1" w:legacySpace="120" w:legacyIndent="360"/>
        <w:lvlJc w:val="left"/>
        <w:pPr>
          <w:ind w:left="502" w:hanging="360"/>
        </w:pPr>
        <w:rPr>
          <w:rFonts w:ascii="Wingdings" w:hAnsi="Wingdings" w:hint="default"/>
        </w:rPr>
      </w:lvl>
    </w:lvlOverride>
  </w:num>
  <w:num w:numId="5">
    <w:abstractNumId w:val="41"/>
  </w:num>
  <w:num w:numId="6">
    <w:abstractNumId w:val="3"/>
  </w:num>
  <w:num w:numId="7">
    <w:abstractNumId w:val="42"/>
  </w:num>
  <w:num w:numId="8">
    <w:abstractNumId w:val="5"/>
  </w:num>
  <w:num w:numId="9">
    <w:abstractNumId w:val="17"/>
  </w:num>
  <w:num w:numId="10">
    <w:abstractNumId w:val="21"/>
  </w:num>
  <w:num w:numId="11">
    <w:abstractNumId w:val="9"/>
  </w:num>
  <w:num w:numId="12">
    <w:abstractNumId w:val="19"/>
  </w:num>
  <w:num w:numId="13">
    <w:abstractNumId w:val="11"/>
  </w:num>
  <w:num w:numId="14">
    <w:abstractNumId w:val="8"/>
  </w:num>
  <w:num w:numId="15">
    <w:abstractNumId w:val="16"/>
  </w:num>
  <w:num w:numId="16">
    <w:abstractNumId w:val="10"/>
  </w:num>
  <w:num w:numId="17">
    <w:abstractNumId w:val="18"/>
  </w:num>
  <w:num w:numId="18">
    <w:abstractNumId w:val="38"/>
  </w:num>
  <w:num w:numId="19">
    <w:abstractNumId w:val="20"/>
  </w:num>
  <w:num w:numId="20">
    <w:abstractNumId w:val="32"/>
  </w:num>
  <w:num w:numId="21">
    <w:abstractNumId w:val="2"/>
  </w:num>
  <w:num w:numId="22">
    <w:abstractNumId w:val="6"/>
  </w:num>
  <w:num w:numId="23">
    <w:abstractNumId w:val="24"/>
  </w:num>
  <w:num w:numId="24">
    <w:abstractNumId w:val="26"/>
  </w:num>
  <w:num w:numId="25">
    <w:abstractNumId w:val="36"/>
  </w:num>
  <w:num w:numId="26">
    <w:abstractNumId w:val="23"/>
  </w:num>
  <w:num w:numId="27">
    <w:abstractNumId w:val="7"/>
  </w:num>
  <w:num w:numId="28">
    <w:abstractNumId w:val="13"/>
  </w:num>
  <w:num w:numId="29">
    <w:abstractNumId w:val="4"/>
  </w:num>
  <w:num w:numId="30">
    <w:abstractNumId w:val="27"/>
  </w:num>
  <w:num w:numId="31">
    <w:abstractNumId w:val="28"/>
  </w:num>
  <w:num w:numId="32">
    <w:abstractNumId w:val="30"/>
  </w:num>
  <w:num w:numId="33">
    <w:abstractNumId w:val="1"/>
  </w:num>
  <w:num w:numId="34">
    <w:abstractNumId w:val="29"/>
  </w:num>
  <w:num w:numId="35">
    <w:abstractNumId w:val="35"/>
  </w:num>
  <w:num w:numId="36">
    <w:abstractNumId w:val="33"/>
  </w:num>
  <w:num w:numId="37">
    <w:abstractNumId w:val="25"/>
  </w:num>
  <w:num w:numId="38">
    <w:abstractNumId w:val="37"/>
  </w:num>
  <w:num w:numId="39">
    <w:abstractNumId w:val="40"/>
  </w:num>
  <w:num w:numId="40">
    <w:abstractNumId w:val="12"/>
  </w:num>
  <w:num w:numId="41">
    <w:abstractNumId w:val="39"/>
  </w:num>
  <w:num w:numId="42">
    <w:abstractNumId w:val="43"/>
  </w:num>
  <w:num w:numId="43">
    <w:abstractNumId w:val="1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BB"/>
    <w:rsid w:val="00000714"/>
    <w:rsid w:val="00000993"/>
    <w:rsid w:val="00002455"/>
    <w:rsid w:val="00004B90"/>
    <w:rsid w:val="000138C9"/>
    <w:rsid w:val="000149E7"/>
    <w:rsid w:val="000300E9"/>
    <w:rsid w:val="00052E93"/>
    <w:rsid w:val="00061E7C"/>
    <w:rsid w:val="000642BF"/>
    <w:rsid w:val="00065447"/>
    <w:rsid w:val="0008364D"/>
    <w:rsid w:val="00092295"/>
    <w:rsid w:val="00094320"/>
    <w:rsid w:val="000A5841"/>
    <w:rsid w:val="000B70E0"/>
    <w:rsid w:val="000D5365"/>
    <w:rsid w:val="000D7952"/>
    <w:rsid w:val="000E1F8B"/>
    <w:rsid w:val="000E443B"/>
    <w:rsid w:val="000F6164"/>
    <w:rsid w:val="00111F25"/>
    <w:rsid w:val="00114EAD"/>
    <w:rsid w:val="001162A9"/>
    <w:rsid w:val="00116891"/>
    <w:rsid w:val="0012561F"/>
    <w:rsid w:val="001378EF"/>
    <w:rsid w:val="00145B76"/>
    <w:rsid w:val="00160FB4"/>
    <w:rsid w:val="00161996"/>
    <w:rsid w:val="001627AA"/>
    <w:rsid w:val="00163322"/>
    <w:rsid w:val="00165D4D"/>
    <w:rsid w:val="00166453"/>
    <w:rsid w:val="00177D4B"/>
    <w:rsid w:val="001931A7"/>
    <w:rsid w:val="001A4905"/>
    <w:rsid w:val="001B67AE"/>
    <w:rsid w:val="001C1511"/>
    <w:rsid w:val="001C52AA"/>
    <w:rsid w:val="001C5438"/>
    <w:rsid w:val="001D0A04"/>
    <w:rsid w:val="001D218F"/>
    <w:rsid w:val="001D366E"/>
    <w:rsid w:val="001E166C"/>
    <w:rsid w:val="001E5E35"/>
    <w:rsid w:val="00205891"/>
    <w:rsid w:val="00210253"/>
    <w:rsid w:val="00221139"/>
    <w:rsid w:val="00225D44"/>
    <w:rsid w:val="0024360D"/>
    <w:rsid w:val="00253E63"/>
    <w:rsid w:val="0026034A"/>
    <w:rsid w:val="00260801"/>
    <w:rsid w:val="00263055"/>
    <w:rsid w:val="002645B7"/>
    <w:rsid w:val="00267B64"/>
    <w:rsid w:val="00273F9C"/>
    <w:rsid w:val="002801C9"/>
    <w:rsid w:val="0028167E"/>
    <w:rsid w:val="002819C1"/>
    <w:rsid w:val="00287472"/>
    <w:rsid w:val="002937C6"/>
    <w:rsid w:val="00293F31"/>
    <w:rsid w:val="002962E2"/>
    <w:rsid w:val="00296E8C"/>
    <w:rsid w:val="002A02BD"/>
    <w:rsid w:val="002A1730"/>
    <w:rsid w:val="002A55CF"/>
    <w:rsid w:val="002A6F89"/>
    <w:rsid w:val="002B0F73"/>
    <w:rsid w:val="002B3B5B"/>
    <w:rsid w:val="002C3908"/>
    <w:rsid w:val="002C61EE"/>
    <w:rsid w:val="002D0231"/>
    <w:rsid w:val="002D062D"/>
    <w:rsid w:val="002D4BE4"/>
    <w:rsid w:val="002D5BF4"/>
    <w:rsid w:val="002F0750"/>
    <w:rsid w:val="003049DF"/>
    <w:rsid w:val="00312742"/>
    <w:rsid w:val="00327EFA"/>
    <w:rsid w:val="003308D6"/>
    <w:rsid w:val="00334081"/>
    <w:rsid w:val="003446C8"/>
    <w:rsid w:val="003463BA"/>
    <w:rsid w:val="003519BD"/>
    <w:rsid w:val="003534FD"/>
    <w:rsid w:val="00362518"/>
    <w:rsid w:val="003752FE"/>
    <w:rsid w:val="00383B70"/>
    <w:rsid w:val="00387C42"/>
    <w:rsid w:val="003964DC"/>
    <w:rsid w:val="003979FF"/>
    <w:rsid w:val="003A51DC"/>
    <w:rsid w:val="003B0505"/>
    <w:rsid w:val="003D12E3"/>
    <w:rsid w:val="003D598D"/>
    <w:rsid w:val="003D6B83"/>
    <w:rsid w:val="003D6C39"/>
    <w:rsid w:val="003E59CC"/>
    <w:rsid w:val="003F4C64"/>
    <w:rsid w:val="003F5F86"/>
    <w:rsid w:val="00416DA7"/>
    <w:rsid w:val="00421AB5"/>
    <w:rsid w:val="004221EC"/>
    <w:rsid w:val="004258BC"/>
    <w:rsid w:val="00427BDF"/>
    <w:rsid w:val="004347E1"/>
    <w:rsid w:val="00435FA1"/>
    <w:rsid w:val="00460FDC"/>
    <w:rsid w:val="00467F5A"/>
    <w:rsid w:val="00486953"/>
    <w:rsid w:val="00490548"/>
    <w:rsid w:val="00495DD6"/>
    <w:rsid w:val="004A292F"/>
    <w:rsid w:val="004A3F9C"/>
    <w:rsid w:val="004A7219"/>
    <w:rsid w:val="004B579B"/>
    <w:rsid w:val="004B7945"/>
    <w:rsid w:val="004C25CF"/>
    <w:rsid w:val="004D25F8"/>
    <w:rsid w:val="004D6E41"/>
    <w:rsid w:val="004E335D"/>
    <w:rsid w:val="004F309E"/>
    <w:rsid w:val="004F5E95"/>
    <w:rsid w:val="004F7234"/>
    <w:rsid w:val="00516273"/>
    <w:rsid w:val="005240C2"/>
    <w:rsid w:val="0052494F"/>
    <w:rsid w:val="00536620"/>
    <w:rsid w:val="00542D3D"/>
    <w:rsid w:val="00552D7E"/>
    <w:rsid w:val="00560007"/>
    <w:rsid w:val="0056321A"/>
    <w:rsid w:val="005737CE"/>
    <w:rsid w:val="005850F7"/>
    <w:rsid w:val="00587F29"/>
    <w:rsid w:val="005A1F5D"/>
    <w:rsid w:val="005A35B4"/>
    <w:rsid w:val="005C3DBB"/>
    <w:rsid w:val="005D29D2"/>
    <w:rsid w:val="005E2BEC"/>
    <w:rsid w:val="005E46AE"/>
    <w:rsid w:val="005F0EC7"/>
    <w:rsid w:val="00602F65"/>
    <w:rsid w:val="00603068"/>
    <w:rsid w:val="0060321A"/>
    <w:rsid w:val="00604068"/>
    <w:rsid w:val="006054BE"/>
    <w:rsid w:val="00606099"/>
    <w:rsid w:val="00615A11"/>
    <w:rsid w:val="006415A7"/>
    <w:rsid w:val="006455CC"/>
    <w:rsid w:val="0064689D"/>
    <w:rsid w:val="00656CBC"/>
    <w:rsid w:val="00661F65"/>
    <w:rsid w:val="00667ADF"/>
    <w:rsid w:val="006767AA"/>
    <w:rsid w:val="00682331"/>
    <w:rsid w:val="00686B3E"/>
    <w:rsid w:val="00697880"/>
    <w:rsid w:val="006A30C3"/>
    <w:rsid w:val="006A4396"/>
    <w:rsid w:val="006A779A"/>
    <w:rsid w:val="006C1958"/>
    <w:rsid w:val="006C4794"/>
    <w:rsid w:val="006C5413"/>
    <w:rsid w:val="006E1D0A"/>
    <w:rsid w:val="006F3F76"/>
    <w:rsid w:val="006F4A8B"/>
    <w:rsid w:val="00712848"/>
    <w:rsid w:val="007201C4"/>
    <w:rsid w:val="0072034E"/>
    <w:rsid w:val="007206CB"/>
    <w:rsid w:val="00726065"/>
    <w:rsid w:val="0073132A"/>
    <w:rsid w:val="00733811"/>
    <w:rsid w:val="00733CCF"/>
    <w:rsid w:val="007404E2"/>
    <w:rsid w:val="00745120"/>
    <w:rsid w:val="00752604"/>
    <w:rsid w:val="00763706"/>
    <w:rsid w:val="00774D88"/>
    <w:rsid w:val="00786406"/>
    <w:rsid w:val="007A0E92"/>
    <w:rsid w:val="007A2956"/>
    <w:rsid w:val="007A5029"/>
    <w:rsid w:val="007A68CC"/>
    <w:rsid w:val="007C3F59"/>
    <w:rsid w:val="007D48FC"/>
    <w:rsid w:val="007D4A11"/>
    <w:rsid w:val="007D6956"/>
    <w:rsid w:val="007D72BB"/>
    <w:rsid w:val="007E04B8"/>
    <w:rsid w:val="007F477F"/>
    <w:rsid w:val="007F7FD9"/>
    <w:rsid w:val="008022D8"/>
    <w:rsid w:val="00803DA0"/>
    <w:rsid w:val="008073B7"/>
    <w:rsid w:val="0080747B"/>
    <w:rsid w:val="008144C3"/>
    <w:rsid w:val="00817267"/>
    <w:rsid w:val="008250FB"/>
    <w:rsid w:val="00840F08"/>
    <w:rsid w:val="008430F1"/>
    <w:rsid w:val="008504AD"/>
    <w:rsid w:val="00864DFA"/>
    <w:rsid w:val="00875B95"/>
    <w:rsid w:val="00892BA8"/>
    <w:rsid w:val="008948DB"/>
    <w:rsid w:val="008B0436"/>
    <w:rsid w:val="008B1087"/>
    <w:rsid w:val="008C4277"/>
    <w:rsid w:val="008C70FF"/>
    <w:rsid w:val="008C76FB"/>
    <w:rsid w:val="008F1AB3"/>
    <w:rsid w:val="008F33D5"/>
    <w:rsid w:val="00901B2C"/>
    <w:rsid w:val="00902EBD"/>
    <w:rsid w:val="00907412"/>
    <w:rsid w:val="009166DB"/>
    <w:rsid w:val="009301D0"/>
    <w:rsid w:val="00934797"/>
    <w:rsid w:val="0093728C"/>
    <w:rsid w:val="009457E6"/>
    <w:rsid w:val="00952B0B"/>
    <w:rsid w:val="0095321A"/>
    <w:rsid w:val="00956252"/>
    <w:rsid w:val="009676B4"/>
    <w:rsid w:val="009945BB"/>
    <w:rsid w:val="009A0D51"/>
    <w:rsid w:val="009A257D"/>
    <w:rsid w:val="009B357C"/>
    <w:rsid w:val="009B4706"/>
    <w:rsid w:val="009B7083"/>
    <w:rsid w:val="009E0DDB"/>
    <w:rsid w:val="009E30D4"/>
    <w:rsid w:val="009F6215"/>
    <w:rsid w:val="00A10A79"/>
    <w:rsid w:val="00A126BD"/>
    <w:rsid w:val="00A140B1"/>
    <w:rsid w:val="00A224DE"/>
    <w:rsid w:val="00A250DF"/>
    <w:rsid w:val="00A2576C"/>
    <w:rsid w:val="00A312D1"/>
    <w:rsid w:val="00A34511"/>
    <w:rsid w:val="00A37F98"/>
    <w:rsid w:val="00A40628"/>
    <w:rsid w:val="00A5185D"/>
    <w:rsid w:val="00A60B51"/>
    <w:rsid w:val="00A62E78"/>
    <w:rsid w:val="00A778CE"/>
    <w:rsid w:val="00A8194E"/>
    <w:rsid w:val="00A82881"/>
    <w:rsid w:val="00A90007"/>
    <w:rsid w:val="00AA2B76"/>
    <w:rsid w:val="00AB22C6"/>
    <w:rsid w:val="00AC2BA6"/>
    <w:rsid w:val="00AC36FB"/>
    <w:rsid w:val="00AD791C"/>
    <w:rsid w:val="00AD7F8A"/>
    <w:rsid w:val="00AE6723"/>
    <w:rsid w:val="00B06950"/>
    <w:rsid w:val="00B06EE8"/>
    <w:rsid w:val="00B23254"/>
    <w:rsid w:val="00B24600"/>
    <w:rsid w:val="00B35A68"/>
    <w:rsid w:val="00B37E2E"/>
    <w:rsid w:val="00B4743E"/>
    <w:rsid w:val="00B5091C"/>
    <w:rsid w:val="00B612DE"/>
    <w:rsid w:val="00B708FD"/>
    <w:rsid w:val="00B73668"/>
    <w:rsid w:val="00B7774E"/>
    <w:rsid w:val="00B840DE"/>
    <w:rsid w:val="00B90AA6"/>
    <w:rsid w:val="00B917F1"/>
    <w:rsid w:val="00B92BE2"/>
    <w:rsid w:val="00B95158"/>
    <w:rsid w:val="00BA5801"/>
    <w:rsid w:val="00BB0998"/>
    <w:rsid w:val="00BB444D"/>
    <w:rsid w:val="00BB5717"/>
    <w:rsid w:val="00BB5BF2"/>
    <w:rsid w:val="00BB628A"/>
    <w:rsid w:val="00BB6B1F"/>
    <w:rsid w:val="00BC65F2"/>
    <w:rsid w:val="00BC6D40"/>
    <w:rsid w:val="00BD090D"/>
    <w:rsid w:val="00BD155F"/>
    <w:rsid w:val="00BD77A5"/>
    <w:rsid w:val="00BE7208"/>
    <w:rsid w:val="00C02D4C"/>
    <w:rsid w:val="00C03240"/>
    <w:rsid w:val="00C22CE2"/>
    <w:rsid w:val="00C25271"/>
    <w:rsid w:val="00C44679"/>
    <w:rsid w:val="00C53ADA"/>
    <w:rsid w:val="00C614E2"/>
    <w:rsid w:val="00C61520"/>
    <w:rsid w:val="00C616E0"/>
    <w:rsid w:val="00C62705"/>
    <w:rsid w:val="00C668E0"/>
    <w:rsid w:val="00C71F9B"/>
    <w:rsid w:val="00C758DA"/>
    <w:rsid w:val="00C760BB"/>
    <w:rsid w:val="00C831C1"/>
    <w:rsid w:val="00C8730E"/>
    <w:rsid w:val="00C87832"/>
    <w:rsid w:val="00C95ED5"/>
    <w:rsid w:val="00CA3398"/>
    <w:rsid w:val="00CB05BD"/>
    <w:rsid w:val="00CD2B7C"/>
    <w:rsid w:val="00CE15B7"/>
    <w:rsid w:val="00CF303B"/>
    <w:rsid w:val="00CF66DA"/>
    <w:rsid w:val="00D05333"/>
    <w:rsid w:val="00D114C9"/>
    <w:rsid w:val="00D17697"/>
    <w:rsid w:val="00D178AB"/>
    <w:rsid w:val="00D17BC1"/>
    <w:rsid w:val="00D30FB1"/>
    <w:rsid w:val="00D3633A"/>
    <w:rsid w:val="00D40A8D"/>
    <w:rsid w:val="00D50575"/>
    <w:rsid w:val="00D51200"/>
    <w:rsid w:val="00D71A06"/>
    <w:rsid w:val="00D747E2"/>
    <w:rsid w:val="00D77B90"/>
    <w:rsid w:val="00D8294E"/>
    <w:rsid w:val="00D82A3E"/>
    <w:rsid w:val="00D83D0A"/>
    <w:rsid w:val="00D87EEB"/>
    <w:rsid w:val="00D90EE2"/>
    <w:rsid w:val="00D93B09"/>
    <w:rsid w:val="00D9448A"/>
    <w:rsid w:val="00DA6D8D"/>
    <w:rsid w:val="00DA71EE"/>
    <w:rsid w:val="00DB0338"/>
    <w:rsid w:val="00DB0CDC"/>
    <w:rsid w:val="00DB4E45"/>
    <w:rsid w:val="00DB5FE4"/>
    <w:rsid w:val="00DB67D0"/>
    <w:rsid w:val="00DB6AD9"/>
    <w:rsid w:val="00DB77DB"/>
    <w:rsid w:val="00DC0180"/>
    <w:rsid w:val="00DC301E"/>
    <w:rsid w:val="00DC569A"/>
    <w:rsid w:val="00DD2D95"/>
    <w:rsid w:val="00DD7F2E"/>
    <w:rsid w:val="00DE2B68"/>
    <w:rsid w:val="00DE3D87"/>
    <w:rsid w:val="00DE5252"/>
    <w:rsid w:val="00DF6D25"/>
    <w:rsid w:val="00E0171A"/>
    <w:rsid w:val="00E109D7"/>
    <w:rsid w:val="00E13303"/>
    <w:rsid w:val="00E15DB7"/>
    <w:rsid w:val="00E1769C"/>
    <w:rsid w:val="00E4104B"/>
    <w:rsid w:val="00E466B4"/>
    <w:rsid w:val="00E51B69"/>
    <w:rsid w:val="00E5387B"/>
    <w:rsid w:val="00E54EAF"/>
    <w:rsid w:val="00E610CE"/>
    <w:rsid w:val="00E6713B"/>
    <w:rsid w:val="00E70128"/>
    <w:rsid w:val="00E70762"/>
    <w:rsid w:val="00E81D25"/>
    <w:rsid w:val="00E87C28"/>
    <w:rsid w:val="00EA40E0"/>
    <w:rsid w:val="00EB7608"/>
    <w:rsid w:val="00EC1F04"/>
    <w:rsid w:val="00EC78BA"/>
    <w:rsid w:val="00EE1496"/>
    <w:rsid w:val="00EE31E8"/>
    <w:rsid w:val="00EE4B46"/>
    <w:rsid w:val="00F00C4B"/>
    <w:rsid w:val="00F00D07"/>
    <w:rsid w:val="00F0240E"/>
    <w:rsid w:val="00F10E3B"/>
    <w:rsid w:val="00F1122F"/>
    <w:rsid w:val="00F22DB6"/>
    <w:rsid w:val="00F36A24"/>
    <w:rsid w:val="00F4134F"/>
    <w:rsid w:val="00F5255B"/>
    <w:rsid w:val="00F56D97"/>
    <w:rsid w:val="00F64864"/>
    <w:rsid w:val="00F72CEE"/>
    <w:rsid w:val="00F92D2B"/>
    <w:rsid w:val="00F94723"/>
    <w:rsid w:val="00F96291"/>
    <w:rsid w:val="00F97069"/>
    <w:rsid w:val="00FA0B0C"/>
    <w:rsid w:val="00FA3B75"/>
    <w:rsid w:val="00FA533C"/>
    <w:rsid w:val="00FB2E4F"/>
    <w:rsid w:val="00FC19A7"/>
    <w:rsid w:val="00FC3446"/>
    <w:rsid w:val="00FD0106"/>
    <w:rsid w:val="00FD1358"/>
    <w:rsid w:val="00FD1DDE"/>
    <w:rsid w:val="00FD226C"/>
    <w:rsid w:val="00FD3DB0"/>
    <w:rsid w:val="00FE218F"/>
    <w:rsid w:val="00FE6EF1"/>
    <w:rsid w:val="00FF04CC"/>
    <w:rsid w:val="00FF143D"/>
    <w:rsid w:val="00FF307B"/>
    <w:rsid w:val="00FF7125"/>
    <w:rsid w:val="00FF75D2"/>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434B2AD"/>
  <w15:chartTrackingRefBased/>
  <w15:docId w15:val="{5B7526A8-0F74-4F55-ABD3-9E7D56D7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1EE"/>
  </w:style>
  <w:style w:type="paragraph" w:styleId="Heading2">
    <w:name w:val="heading 2"/>
    <w:basedOn w:val="Normal"/>
    <w:next w:val="Normal"/>
    <w:link w:val="Heading2Char"/>
    <w:qFormat/>
    <w:rsid w:val="008250FB"/>
    <w:pPr>
      <w:keepNext/>
      <w:keepLines/>
      <w:spacing w:before="120" w:after="120" w:line="240" w:lineRule="auto"/>
      <w:jc w:val="center"/>
      <w:outlineLvl w:val="1"/>
    </w:pPr>
    <w:rPr>
      <w:rFonts w:eastAsia="Times New Roman" w:cs="Times New Roman"/>
      <w:caps/>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705"/>
    <w:pPr>
      <w:ind w:left="720"/>
      <w:contextualSpacing/>
    </w:pPr>
  </w:style>
  <w:style w:type="character" w:customStyle="1" w:styleId="Heading2Char">
    <w:name w:val="Heading 2 Char"/>
    <w:basedOn w:val="DefaultParagraphFont"/>
    <w:link w:val="Heading2"/>
    <w:rsid w:val="008250FB"/>
    <w:rPr>
      <w:rFonts w:eastAsia="Times New Roman" w:cs="Times New Roman"/>
      <w:caps/>
      <w:sz w:val="22"/>
      <w:szCs w:val="20"/>
      <w:lang w:val="en-GB" w:eastAsia="en-GB"/>
    </w:rPr>
  </w:style>
  <w:style w:type="paragraph" w:styleId="Header">
    <w:name w:val="header"/>
    <w:basedOn w:val="Normal"/>
    <w:link w:val="HeaderChar"/>
    <w:uiPriority w:val="99"/>
    <w:unhideWhenUsed/>
    <w:rsid w:val="00F94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723"/>
  </w:style>
  <w:style w:type="paragraph" w:styleId="Footer">
    <w:name w:val="footer"/>
    <w:basedOn w:val="Normal"/>
    <w:link w:val="FooterChar"/>
    <w:uiPriority w:val="99"/>
    <w:unhideWhenUsed/>
    <w:rsid w:val="00F94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723"/>
  </w:style>
  <w:style w:type="paragraph" w:customStyle="1" w:styleId="HeaderLine">
    <w:name w:val="HeaderLine"/>
    <w:basedOn w:val="Header"/>
    <w:rsid w:val="00F94723"/>
    <w:pPr>
      <w:tabs>
        <w:tab w:val="clear" w:pos="4513"/>
        <w:tab w:val="clear" w:pos="9026"/>
        <w:tab w:val="center" w:pos="4153"/>
        <w:tab w:val="right" w:pos="8306"/>
      </w:tabs>
      <w:jc w:val="both"/>
    </w:pPr>
    <w:rPr>
      <w:rFonts w:eastAsia="Times New Roman" w:cs="Times New Roman"/>
      <w:sz w:val="20"/>
      <w:szCs w:val="20"/>
      <w:lang w:eastAsia="en-GB"/>
    </w:rPr>
  </w:style>
  <w:style w:type="paragraph" w:customStyle="1" w:styleId="Subject">
    <w:name w:val="Subject"/>
    <w:basedOn w:val="Normal"/>
    <w:next w:val="Normal"/>
    <w:rsid w:val="00F94723"/>
    <w:pPr>
      <w:spacing w:after="480" w:line="240" w:lineRule="auto"/>
      <w:ind w:left="1191" w:hanging="1191"/>
    </w:pPr>
    <w:rPr>
      <w:rFonts w:eastAsia="Times New Roman" w:cs="Times New Roman"/>
      <w:b/>
      <w:szCs w:val="20"/>
      <w:lang w:eastAsia="en-GB"/>
    </w:rPr>
  </w:style>
  <w:style w:type="paragraph" w:styleId="Date">
    <w:name w:val="Date"/>
    <w:basedOn w:val="Normal"/>
    <w:next w:val="Normal"/>
    <w:link w:val="DateChar"/>
    <w:rsid w:val="00F94723"/>
    <w:pPr>
      <w:spacing w:before="240" w:after="480" w:line="240" w:lineRule="auto"/>
      <w:ind w:left="4253" w:right="-567"/>
    </w:pPr>
    <w:rPr>
      <w:rFonts w:eastAsia="Times New Roman" w:cs="Times New Roman"/>
      <w:szCs w:val="20"/>
      <w:lang w:eastAsia="en-GB"/>
    </w:rPr>
  </w:style>
  <w:style w:type="character" w:customStyle="1" w:styleId="DateChar">
    <w:name w:val="Date Char"/>
    <w:basedOn w:val="DefaultParagraphFont"/>
    <w:link w:val="Date"/>
    <w:rsid w:val="00F94723"/>
    <w:rPr>
      <w:rFonts w:eastAsia="Times New Roman" w:cs="Times New Roman"/>
      <w:szCs w:val="20"/>
      <w:lang w:val="en-GB" w:eastAsia="en-GB"/>
    </w:rPr>
  </w:style>
  <w:style w:type="character" w:customStyle="1" w:styleId="FooteraddressChar">
    <w:name w:val="Footer address Char"/>
    <w:basedOn w:val="DefaultParagraphFont"/>
    <w:link w:val="Footeraddress"/>
    <w:locked/>
    <w:rsid w:val="00F94723"/>
    <w:rPr>
      <w:rFonts w:cs="Myriad Pro"/>
      <w:noProof/>
      <w:color w:val="000000"/>
      <w:sz w:val="16"/>
      <w:szCs w:val="16"/>
      <w:lang w:val="en-GB" w:eastAsia="fr-LU"/>
    </w:rPr>
  </w:style>
  <w:style w:type="paragraph" w:customStyle="1" w:styleId="Footeraddress">
    <w:name w:val="Footer address"/>
    <w:basedOn w:val="Normal"/>
    <w:link w:val="FooteraddressChar"/>
    <w:qFormat/>
    <w:rsid w:val="00F94723"/>
    <w:pPr>
      <w:autoSpaceDE w:val="0"/>
      <w:autoSpaceDN w:val="0"/>
      <w:adjustRightInd w:val="0"/>
      <w:spacing w:after="0" w:line="360" w:lineRule="auto"/>
      <w:ind w:left="-1134" w:right="-169"/>
    </w:pPr>
    <w:rPr>
      <w:rFonts w:cs="Myriad Pro"/>
      <w:noProof/>
      <w:color w:val="000000"/>
      <w:sz w:val="16"/>
      <w:szCs w:val="16"/>
      <w:lang w:eastAsia="fr-LU"/>
    </w:rPr>
  </w:style>
  <w:style w:type="character" w:customStyle="1" w:styleId="CdTFooternameChar">
    <w:name w:val="CdT_Footer name Char"/>
    <w:basedOn w:val="DefaultParagraphFont"/>
    <w:link w:val="CdTFootername"/>
    <w:locked/>
    <w:rsid w:val="00F94723"/>
    <w:rPr>
      <w:b/>
      <w:noProof/>
      <w:sz w:val="18"/>
      <w:szCs w:val="23"/>
      <w:lang w:eastAsia="fr-LU"/>
    </w:rPr>
  </w:style>
  <w:style w:type="paragraph" w:customStyle="1" w:styleId="CdTFootername">
    <w:name w:val="CdT_Footer name"/>
    <w:basedOn w:val="Normal"/>
    <w:link w:val="CdTFooternameChar"/>
    <w:qFormat/>
    <w:rsid w:val="00F94723"/>
    <w:pPr>
      <w:autoSpaceDE w:val="0"/>
      <w:autoSpaceDN w:val="0"/>
      <w:adjustRightInd w:val="0"/>
      <w:spacing w:after="0" w:line="360" w:lineRule="auto"/>
      <w:ind w:left="-1134" w:right="-169"/>
    </w:pPr>
    <w:rPr>
      <w:b/>
      <w:noProof/>
      <w:sz w:val="18"/>
      <w:szCs w:val="23"/>
      <w:lang w:eastAsia="fr-LU"/>
    </w:rPr>
  </w:style>
  <w:style w:type="paragraph" w:styleId="BalloonText">
    <w:name w:val="Balloon Text"/>
    <w:basedOn w:val="Normal"/>
    <w:link w:val="BalloonTextChar"/>
    <w:uiPriority w:val="99"/>
    <w:semiHidden/>
    <w:unhideWhenUsed/>
    <w:rsid w:val="0073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2A"/>
    <w:rPr>
      <w:rFonts w:ascii="Segoe UI" w:hAnsi="Segoe UI" w:cs="Segoe UI"/>
      <w:sz w:val="18"/>
      <w:szCs w:val="18"/>
    </w:rPr>
  </w:style>
  <w:style w:type="paragraph" w:styleId="FootnoteText">
    <w:name w:val="footnote text"/>
    <w:basedOn w:val="Normal"/>
    <w:link w:val="FootnoteTextChar"/>
    <w:semiHidden/>
    <w:unhideWhenUsed/>
    <w:rsid w:val="00F64864"/>
    <w:pPr>
      <w:spacing w:after="0" w:line="240" w:lineRule="auto"/>
    </w:pPr>
    <w:rPr>
      <w:sz w:val="20"/>
      <w:szCs w:val="20"/>
    </w:rPr>
  </w:style>
  <w:style w:type="character" w:customStyle="1" w:styleId="FootnoteTextChar">
    <w:name w:val="Footnote Text Char"/>
    <w:basedOn w:val="DefaultParagraphFont"/>
    <w:link w:val="FootnoteText"/>
    <w:semiHidden/>
    <w:rsid w:val="00F64864"/>
    <w:rPr>
      <w:sz w:val="20"/>
      <w:szCs w:val="20"/>
    </w:rPr>
  </w:style>
  <w:style w:type="character" w:styleId="FootnoteReference">
    <w:name w:val="footnote reference"/>
    <w:basedOn w:val="DefaultParagraphFont"/>
    <w:semiHidden/>
    <w:unhideWhenUsed/>
    <w:rsid w:val="00F64864"/>
    <w:rPr>
      <w:vertAlign w:val="superscript"/>
    </w:rPr>
  </w:style>
  <w:style w:type="character" w:styleId="CommentReference">
    <w:name w:val="annotation reference"/>
    <w:basedOn w:val="DefaultParagraphFont"/>
    <w:uiPriority w:val="99"/>
    <w:semiHidden/>
    <w:unhideWhenUsed/>
    <w:rsid w:val="00BC6D40"/>
    <w:rPr>
      <w:sz w:val="16"/>
      <w:szCs w:val="16"/>
    </w:rPr>
  </w:style>
  <w:style w:type="paragraph" w:styleId="CommentText">
    <w:name w:val="annotation text"/>
    <w:basedOn w:val="Normal"/>
    <w:link w:val="CommentTextChar"/>
    <w:uiPriority w:val="99"/>
    <w:unhideWhenUsed/>
    <w:rsid w:val="00BC6D40"/>
    <w:pPr>
      <w:spacing w:line="240" w:lineRule="auto"/>
    </w:pPr>
    <w:rPr>
      <w:sz w:val="20"/>
      <w:szCs w:val="20"/>
    </w:rPr>
  </w:style>
  <w:style w:type="character" w:customStyle="1" w:styleId="CommentTextChar">
    <w:name w:val="Comment Text Char"/>
    <w:basedOn w:val="DefaultParagraphFont"/>
    <w:link w:val="CommentText"/>
    <w:uiPriority w:val="99"/>
    <w:rsid w:val="00BC6D40"/>
    <w:rPr>
      <w:sz w:val="20"/>
      <w:szCs w:val="20"/>
    </w:rPr>
  </w:style>
  <w:style w:type="paragraph" w:styleId="CommentSubject">
    <w:name w:val="annotation subject"/>
    <w:basedOn w:val="CommentText"/>
    <w:next w:val="CommentText"/>
    <w:link w:val="CommentSubjectChar"/>
    <w:uiPriority w:val="99"/>
    <w:semiHidden/>
    <w:unhideWhenUsed/>
    <w:rsid w:val="00BC6D40"/>
    <w:rPr>
      <w:b/>
      <w:bCs/>
    </w:rPr>
  </w:style>
  <w:style w:type="character" w:customStyle="1" w:styleId="CommentSubjectChar">
    <w:name w:val="Comment Subject Char"/>
    <w:basedOn w:val="CommentTextChar"/>
    <w:link w:val="CommentSubject"/>
    <w:uiPriority w:val="99"/>
    <w:semiHidden/>
    <w:rsid w:val="00BC6D40"/>
    <w:rPr>
      <w:b/>
      <w:bCs/>
      <w:sz w:val="20"/>
      <w:szCs w:val="20"/>
    </w:rPr>
  </w:style>
  <w:style w:type="paragraph" w:customStyle="1" w:styleId="NormalCdT">
    <w:name w:val="NormalCdT"/>
    <w:basedOn w:val="Normal"/>
    <w:rsid w:val="00FF307B"/>
    <w:pPr>
      <w:spacing w:after="0" w:line="240" w:lineRule="auto"/>
      <w:jc w:val="both"/>
    </w:pPr>
    <w:rPr>
      <w:rFonts w:eastAsia="Times New Roman" w:cs="Times New Roman"/>
      <w:szCs w:val="20"/>
      <w:lang w:eastAsia="en-GB"/>
    </w:rPr>
  </w:style>
  <w:style w:type="paragraph" w:styleId="BodyText">
    <w:name w:val="Body Text"/>
    <w:basedOn w:val="Normal"/>
    <w:link w:val="BodyTextChar"/>
    <w:rsid w:val="00FF307B"/>
    <w:pPr>
      <w:spacing w:after="120" w:line="240" w:lineRule="auto"/>
      <w:jc w:val="both"/>
    </w:pPr>
    <w:rPr>
      <w:rFonts w:eastAsia="Times New Roman" w:cs="Times New Roman"/>
      <w:szCs w:val="20"/>
      <w:lang w:eastAsia="en-GB"/>
    </w:rPr>
  </w:style>
  <w:style w:type="character" w:customStyle="1" w:styleId="BodyTextChar">
    <w:name w:val="Body Text Char"/>
    <w:basedOn w:val="DefaultParagraphFont"/>
    <w:link w:val="BodyText"/>
    <w:rsid w:val="00FF307B"/>
    <w:rPr>
      <w:rFonts w:eastAsia="Times New Roman" w:cs="Times New Roman"/>
      <w:szCs w:val="20"/>
      <w:lang w:val="en-GB" w:eastAsia="en-GB"/>
    </w:rPr>
  </w:style>
  <w:style w:type="character" w:styleId="Hyperlink">
    <w:name w:val="Hyperlink"/>
    <w:basedOn w:val="DefaultParagraphFont"/>
    <w:rsid w:val="00FF307B"/>
    <w:rPr>
      <w:color w:val="0000FF"/>
      <w:u w:val="single"/>
    </w:rPr>
  </w:style>
  <w:style w:type="character" w:customStyle="1" w:styleId="DNEx1">
    <w:name w:val="DNEx1"/>
    <w:basedOn w:val="DefaultParagraphFont"/>
    <w:uiPriority w:val="1"/>
    <w:qFormat/>
    <w:rsid w:val="00FF307B"/>
    <w:rPr>
      <w:b/>
      <w:caps/>
      <w:sz w:val="22"/>
      <w:szCs w:val="22"/>
      <w:u w:val="single"/>
      <w:lang w:val="en-GB"/>
    </w:rPr>
  </w:style>
  <w:style w:type="paragraph" w:styleId="Revision">
    <w:name w:val="Revision"/>
    <w:hidden/>
    <w:uiPriority w:val="99"/>
    <w:semiHidden/>
    <w:rsid w:val="00D114C9"/>
    <w:pPr>
      <w:spacing w:after="0" w:line="240" w:lineRule="auto"/>
    </w:pPr>
  </w:style>
  <w:style w:type="character" w:styleId="UnresolvedMention">
    <w:name w:val="Unresolved Mention"/>
    <w:basedOn w:val="DefaultParagraphFont"/>
    <w:uiPriority w:val="99"/>
    <w:semiHidden/>
    <w:unhideWhenUsed/>
    <w:rsid w:val="003964DC"/>
    <w:rPr>
      <w:color w:val="605E5C"/>
      <w:shd w:val="clear" w:color="auto" w:fill="E1DFDD"/>
    </w:rPr>
  </w:style>
  <w:style w:type="paragraph" w:customStyle="1" w:styleId="Text1">
    <w:name w:val="Text 1"/>
    <w:basedOn w:val="Normal"/>
    <w:rsid w:val="00D8294E"/>
    <w:pPr>
      <w:spacing w:before="120" w:after="120" w:line="240" w:lineRule="auto"/>
      <w:ind w:left="850"/>
      <w:jc w:val="both"/>
    </w:pPr>
    <w:rPr>
      <w:rFonts w:ascii="Times New Roman" w:eastAsia="Times New Roman" w:hAnsi="Times New Roman" w:cs="Times New Roman"/>
      <w:snapToGrid w:val="0"/>
      <w:szCs w:val="24"/>
      <w:lang w:eastAsia="en-GB"/>
    </w:rPr>
  </w:style>
  <w:style w:type="character" w:styleId="FollowedHyperlink">
    <w:name w:val="FollowedHyperlink"/>
    <w:basedOn w:val="DefaultParagraphFont"/>
    <w:uiPriority w:val="99"/>
    <w:semiHidden/>
    <w:unhideWhenUsed/>
    <w:rsid w:val="00AC36FB"/>
    <w:rPr>
      <w:color w:val="954F72" w:themeColor="followedHyperlink"/>
      <w:u w:val="single"/>
    </w:rPr>
  </w:style>
  <w:style w:type="paragraph" w:styleId="EndnoteText">
    <w:name w:val="endnote text"/>
    <w:basedOn w:val="Normal"/>
    <w:link w:val="EndnoteTextChar"/>
    <w:uiPriority w:val="99"/>
    <w:semiHidden/>
    <w:unhideWhenUsed/>
    <w:rsid w:val="005600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0007"/>
    <w:rPr>
      <w:sz w:val="20"/>
      <w:szCs w:val="20"/>
    </w:rPr>
  </w:style>
  <w:style w:type="character" w:styleId="EndnoteReference">
    <w:name w:val="endnote reference"/>
    <w:basedOn w:val="DefaultParagraphFont"/>
    <w:uiPriority w:val="99"/>
    <w:semiHidden/>
    <w:unhideWhenUsed/>
    <w:rsid w:val="00560007"/>
    <w:rPr>
      <w:vertAlign w:val="superscript"/>
    </w:rPr>
  </w:style>
  <w:style w:type="paragraph" w:customStyle="1" w:styleId="Default">
    <w:name w:val="Default"/>
    <w:rsid w:val="00387C42"/>
    <w:pPr>
      <w:autoSpaceDE w:val="0"/>
      <w:autoSpaceDN w:val="0"/>
      <w:adjustRightInd w:val="0"/>
      <w:spacing w:after="0" w:line="240" w:lineRule="auto"/>
    </w:pPr>
    <w:rPr>
      <w:rFonts w:ascii="Trebuchet MS" w:hAnsi="Trebuchet MS" w:cs="Trebuchet MS"/>
      <w:color w:val="000000"/>
      <w:szCs w:val="24"/>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3886">
      <w:bodyDiv w:val="1"/>
      <w:marLeft w:val="0"/>
      <w:marRight w:val="0"/>
      <w:marTop w:val="0"/>
      <w:marBottom w:val="0"/>
      <w:divBdr>
        <w:top w:val="none" w:sz="0" w:space="0" w:color="auto"/>
        <w:left w:val="none" w:sz="0" w:space="0" w:color="auto"/>
        <w:bottom w:val="none" w:sz="0" w:space="0" w:color="auto"/>
        <w:right w:val="none" w:sz="0" w:space="0" w:color="auto"/>
      </w:divBdr>
    </w:div>
    <w:div w:id="60687817">
      <w:bodyDiv w:val="1"/>
      <w:marLeft w:val="0"/>
      <w:marRight w:val="0"/>
      <w:marTop w:val="0"/>
      <w:marBottom w:val="0"/>
      <w:divBdr>
        <w:top w:val="none" w:sz="0" w:space="0" w:color="auto"/>
        <w:left w:val="none" w:sz="0" w:space="0" w:color="auto"/>
        <w:bottom w:val="none" w:sz="0" w:space="0" w:color="auto"/>
        <w:right w:val="none" w:sz="0" w:space="0" w:color="auto"/>
      </w:divBdr>
    </w:div>
    <w:div w:id="71780958">
      <w:bodyDiv w:val="1"/>
      <w:marLeft w:val="0"/>
      <w:marRight w:val="0"/>
      <w:marTop w:val="0"/>
      <w:marBottom w:val="0"/>
      <w:divBdr>
        <w:top w:val="none" w:sz="0" w:space="0" w:color="auto"/>
        <w:left w:val="none" w:sz="0" w:space="0" w:color="auto"/>
        <w:bottom w:val="none" w:sz="0" w:space="0" w:color="auto"/>
        <w:right w:val="none" w:sz="0" w:space="0" w:color="auto"/>
      </w:divBdr>
    </w:div>
    <w:div w:id="160659408">
      <w:bodyDiv w:val="1"/>
      <w:marLeft w:val="0"/>
      <w:marRight w:val="0"/>
      <w:marTop w:val="0"/>
      <w:marBottom w:val="0"/>
      <w:divBdr>
        <w:top w:val="none" w:sz="0" w:space="0" w:color="auto"/>
        <w:left w:val="none" w:sz="0" w:space="0" w:color="auto"/>
        <w:bottom w:val="none" w:sz="0" w:space="0" w:color="auto"/>
        <w:right w:val="none" w:sz="0" w:space="0" w:color="auto"/>
      </w:divBdr>
    </w:div>
    <w:div w:id="203780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oj/direct-access.html?local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tcdteuropaeu.sharepoint.com/sites/intracdt-CORP-HR/HR%20Documents/Forms/AllItems.aspx?id=%2Fsites%2Fintracdt%2DCORP%2DHR%2FHR%20Documents%2F2018%20CdT%20Specific%20privacy%20notice%5Fengagement%20Temporary%20Agents%202b%2Epdf&amp;parent=%2Fsites%2Fintracdt%2DCORP%2DHR%2FHR%20Documents" TargetMode="External"/><Relationship Id="rId2" Type="http://schemas.openxmlformats.org/officeDocument/2006/relationships/customXml" Target="../customXml/item2.xml"/><Relationship Id="rId16" Type="http://schemas.openxmlformats.org/officeDocument/2006/relationships/hyperlink" Target="mailto:edps@edps.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a251.referrals.selectminds.com/?lset=en_U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Selection@cdt.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650730-9815-4f9f-88ea-52bd5ea73795" ContentTypeId="0x01010069A4B6A4B289BE478C57C52056AC632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D Document" ma:contentTypeID="0x01010069A4B6A4B289BE478C57C52056AC632B003321F418CD8352459F4FDFDD845E6C34" ma:contentTypeVersion="81" ma:contentTypeDescription="" ma:contentTypeScope="" ma:versionID="e3bf77df7fa9a5fa6484026c3a74fde3">
  <xsd:schema xmlns:xsd="http://www.w3.org/2001/XMLSchema" xmlns:xs="http://www.w3.org/2001/XMLSchema" xmlns:p="http://schemas.microsoft.com/office/2006/metadata/properties" xmlns:ns1="http://schemas.microsoft.com/sharepoint/v3" xmlns:ns2="4bfba252-626b-45e4-aca6-b75fcc42ea8b" targetNamespace="http://schemas.microsoft.com/office/2006/metadata/properties" ma:root="true" ma:fieldsID="ebf48c17ee040f45dfd392980031ac83" ns1:_="" ns2:_="">
    <xsd:import namespace="http://schemas.microsoft.com/sharepoint/v3"/>
    <xsd:import namespace="4bfba252-626b-45e4-aca6-b75fcc42ea8b"/>
    <xsd:element name="properties">
      <xsd:complexType>
        <xsd:sequence>
          <xsd:element name="documentManagement">
            <xsd:complexType>
              <xsd:all>
                <xsd:element ref="ns2:_dlc_DocId" minOccurs="0"/>
                <xsd:element ref="ns2:_dlc_DocIdUrl" minOccurs="0"/>
                <xsd:element ref="ns2:_dlc_DocIdPersistId" minOccurs="0"/>
                <xsd:element ref="ns2:Titre" minOccurs="0"/>
                <xsd:element ref="ns1:RoutingRuleDescription" minOccurs="0"/>
                <xsd:element ref="ns2:mb1e3c6cadd34b4795dc41e682118792" minOccurs="0"/>
                <xsd:element ref="ns2:TaxCatchAll" minOccurs="0"/>
                <xsd:element ref="ns2:TaxCatchAllLabel" minOccurs="0"/>
                <xsd:element ref="ns2:Document_x0020_Date" minOccurs="0"/>
                <xsd:element ref="ns2:i7e99373424e48339879236a19708dd6" minOccurs="0"/>
                <xsd:element ref="ns2:Is_x0020_Public" minOccurs="0"/>
                <xsd:element ref="ns2:d3578e78f5244274814c665573015f7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a252-626b-45e4-aca6-b75fcc42ea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itre" ma:index="11" nillable="true" ma:displayName="Titre" ma:internalName="Titre">
      <xsd:simpleType>
        <xsd:restriction base="dms:Text">
          <xsd:maxLength value="255"/>
        </xsd:restriction>
      </xsd:simpleType>
    </xsd:element>
    <xsd:element name="mb1e3c6cadd34b4795dc41e682118792" ma:index="13" nillable="true" ma:taxonomy="true" ma:internalName="mb1e3c6cadd34b4795dc41e682118792" ma:taxonomyFieldName="Department_x0020_owner" ma:displayName="Department owner" ma:readOnly="false" ma:default="" ma:fieldId="{6b1e3c6c-add3-4b47-95dc-41e682118792}" ma:sspId="4b650730-9815-4f9f-88ea-52bd5ea73795" ma:termSetId="7a2d0048-42a2-4625-bf6f-6a80fe72eb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a611cf9-b7e2-4615-84da-62d8a6bfabf3}" ma:internalName="TaxCatchAll" ma:showField="CatchAllData" ma:web="6ce220a5-7e27-449a-9dbb-2b71f5f3bf5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a611cf9-b7e2-4615-84da-62d8a6bfabf3}" ma:internalName="TaxCatchAllLabel" ma:readOnly="true" ma:showField="CatchAllDataLabel" ma:web="6ce220a5-7e27-449a-9dbb-2b71f5f3bf53">
      <xsd:complexType>
        <xsd:complexContent>
          <xsd:extension base="dms:MultiChoiceLookup">
            <xsd:sequence>
              <xsd:element name="Value" type="dms:Lookup" maxOccurs="unbounded" minOccurs="0" nillable="true"/>
            </xsd:sequence>
          </xsd:extension>
        </xsd:complexContent>
      </xsd:complexType>
    </xsd:element>
    <xsd:element name="Document_x0020_Date" ma:index="17" nillable="true" ma:displayName="Document Date" ma:format="DateOnly" ma:internalName="Document_x0020_Date">
      <xsd:simpleType>
        <xsd:restriction base="dms:DateTime"/>
      </xsd:simpleType>
    </xsd:element>
    <xsd:element name="i7e99373424e48339879236a19708dd6" ma:index="18" nillable="true" ma:taxonomy="true" ma:internalName="i7e99373424e48339879236a19708dd6" ma:taxonomyFieldName="Lang" ma:displayName="Lang" ma:default="" ma:fieldId="{27e99373-424e-4833-9879-236a19708dd6}" ma:sspId="4b650730-9815-4f9f-88ea-52bd5ea73795" ma:termSetId="08450fee-1050-46fe-848a-84c65cb2c39d" ma:anchorId="00000000-0000-0000-0000-000000000000" ma:open="false" ma:isKeyword="false">
      <xsd:complexType>
        <xsd:sequence>
          <xsd:element ref="pc:Terms" minOccurs="0" maxOccurs="1"/>
        </xsd:sequence>
      </xsd:complexType>
    </xsd:element>
    <xsd:element name="Is_x0020_Public" ma:index="20" nillable="true" ma:displayName="Is Public" ma:default="0" ma:indexed="true" ma:internalName="Is_x0020_Public" ma:readOnly="false">
      <xsd:simpleType>
        <xsd:restriction base="dms:Boolean"/>
      </xsd:simpleType>
    </xsd:element>
    <xsd:element name="d3578e78f5244274814c665573015f72" ma:index="21" nillable="true" ma:taxonomy="true" ma:internalName="d3578e78f5244274814c665573015f72" ma:taxonomyFieldName="Intranet_x0020_Theme" ma:displayName="Intranet Theme" ma:default="" ma:fieldId="{d3578e78-f524-4274-814c-665573015f72}" ma:sspId="4b650730-9815-4f9f-88ea-52bd5ea73795" ma:termSetId="e956df76-1988-44b7-9ae8-51cc804bd54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Date xmlns="4bfba252-626b-45e4-aca6-b75fcc42ea8b" xsi:nil="true"/>
    <i7e99373424e48339879236a19708dd6 xmlns="4bfba252-626b-45e4-aca6-b75fcc42ea8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992c29aa-e08d-400b-ab48-08823b22aa7c</TermId>
        </TermInfo>
      </Terms>
    </i7e99373424e48339879236a19708dd6>
    <Titre xmlns="4bfba252-626b-45e4-aca6-b75fcc42ea8b" xsi:nil="true"/>
    <Is_x0020_Public xmlns="4bfba252-626b-45e4-aca6-b75fcc42ea8b">false</Is_x0020_Public>
    <TaxCatchAll xmlns="4bfba252-626b-45e4-aca6-b75fcc42ea8b">
      <Value>110</Value>
      <Value>109</Value>
      <Value>1</Value>
    </TaxCatchAll>
    <d3578e78f5244274814c665573015f72 xmlns="4bfba252-626b-45e4-aca6-b75fcc42ea8b">
      <Terms xmlns="http://schemas.microsoft.com/office/infopath/2007/PartnerControls"/>
    </d3578e78f5244274814c665573015f72>
    <RoutingRuleDescription xmlns="http://schemas.microsoft.com/sharepoint/v3" xsi:nil="true"/>
    <mb1e3c6cadd34b4795dc41e682118792 xmlns="4bfba252-626b-45e4-aca6-b75fcc42ea8b">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b5974360-9733-4b8c-bffe-4f399acb91c5</TermId>
        </TermInfo>
      </Terms>
    </mb1e3c6cadd34b4795dc41e682118792>
    <_dlc_DocId xmlns="4bfba252-626b-45e4-aca6-b75fcc42ea8b">INTRACOLHR-4-118813</_dlc_DocId>
    <_dlc_DocIdUrl xmlns="4bfba252-626b-45e4-aca6-b75fcc42ea8b">
      <Url>http://intracol/hr/_layouts/15/DocIdRedir.aspx?ID=INTRACOLHR-4-118813</Url>
      <Description>INTRACOLHR-4-118813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6682-7EE4-493A-BE11-3354F4C80937}">
  <ds:schemaRefs>
    <ds:schemaRef ds:uri="http://schemas.microsoft.com/office/2006/metadata/customXsn"/>
  </ds:schemaRefs>
</ds:datastoreItem>
</file>

<file path=customXml/itemProps2.xml><?xml version="1.0" encoding="utf-8"?>
<ds:datastoreItem xmlns:ds="http://schemas.openxmlformats.org/officeDocument/2006/customXml" ds:itemID="{98A45F3A-6CD2-4562-A7FD-A72213A06BC3}">
  <ds:schemaRefs>
    <ds:schemaRef ds:uri="http://schemas.microsoft.com/sharepoint/v3/contenttype/forms"/>
  </ds:schemaRefs>
</ds:datastoreItem>
</file>

<file path=customXml/itemProps3.xml><?xml version="1.0" encoding="utf-8"?>
<ds:datastoreItem xmlns:ds="http://schemas.openxmlformats.org/officeDocument/2006/customXml" ds:itemID="{10276082-A426-407F-8145-73A28C89D8CC}">
  <ds:schemaRefs>
    <ds:schemaRef ds:uri="Microsoft.SharePoint.Taxonomy.ContentTypeSync"/>
  </ds:schemaRefs>
</ds:datastoreItem>
</file>

<file path=customXml/itemProps4.xml><?xml version="1.0" encoding="utf-8"?>
<ds:datastoreItem xmlns:ds="http://schemas.openxmlformats.org/officeDocument/2006/customXml" ds:itemID="{9753892F-90BF-4361-8CB6-077747315638}">
  <ds:schemaRefs>
    <ds:schemaRef ds:uri="http://schemas.microsoft.com/sharepoint/events"/>
  </ds:schemaRefs>
</ds:datastoreItem>
</file>

<file path=customXml/itemProps5.xml><?xml version="1.0" encoding="utf-8"?>
<ds:datastoreItem xmlns:ds="http://schemas.openxmlformats.org/officeDocument/2006/customXml" ds:itemID="{DA747E24-60B2-42AE-82DD-D5581A16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fba252-626b-45e4-aca6-b75fcc42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E08510-FDFA-4E49-9D9B-21B3239DCACD}">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bfba252-626b-45e4-aca6-b75fcc42ea8b"/>
    <ds:schemaRef ds:uri="http://www.w3.org/XML/1998/namespace"/>
    <ds:schemaRef ds:uri="http://purl.org/dc/terms/"/>
  </ds:schemaRefs>
</ds:datastoreItem>
</file>

<file path=customXml/itemProps7.xml><?xml version="1.0" encoding="utf-8"?>
<ds:datastoreItem xmlns:ds="http://schemas.openxmlformats.org/officeDocument/2006/customXml" ds:itemID="{8737D2D7-FF5C-45D0-BB32-EF0091B0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2824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dc:description/>
  <cp:lastModifiedBy>Panagiotoula GIANNAKOPOULOU</cp:lastModifiedBy>
  <cp:revision>4</cp:revision>
  <cp:lastPrinted>2022-12-06T13:28:00Z</cp:lastPrinted>
  <dcterms:created xsi:type="dcterms:W3CDTF">2025-10-21T13:36:00Z</dcterms:created>
  <dcterms:modified xsi:type="dcterms:W3CDTF">2025-11-07T09:27:00Z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0x01010069A4B6A4B289BE478C57C52056AC632B003321F418CD8352459F4FDFDD845E6C34</vt:lpwstr>
  </property>
  <property fmtid="{D5CDD505-2E9C-101B-9397-08002B2CF9AE}" pid="3" name="Department owner">
    <vt:lpwstr>109;#Human Resources|b5974360-9733-4b8c-bffe-4f399acb91c5</vt:lpwstr>
  </property>
  <property fmtid="{D5CDD505-2E9C-101B-9397-08002B2CF9AE}" pid="4" name="Lang">
    <vt:lpwstr>110;#FR|992c29aa-e08d-400b-ab48-08823b22aa7c</vt:lpwstr>
  </property>
  <property fmtid="{D5CDD505-2E9C-101B-9397-08002B2CF9AE}" pid="5" name="Intranet Theme">
    <vt:lpwstr/>
  </property>
  <property fmtid="{D5CDD505-2E9C-101B-9397-08002B2CF9AE}" pid="6" name="i06602e7bbe74f0f8d35243af88745d4">
    <vt:lpwstr>HR|c0c7e044-62a6-4d97-9397-5173da016f00</vt:lpwstr>
  </property>
  <property fmtid="{D5CDD505-2E9C-101B-9397-08002B2CF9AE}" pid="7" name="TaxKeyword">
    <vt:lpwstr/>
  </property>
  <property fmtid="{D5CDD505-2E9C-101B-9397-08002B2CF9AE}" pid="8" name="CdTDocumentOwner">
    <vt:lpwstr>1;#HR|c0c7e044-62a6-4d97-9397-5173da016f00</vt:lpwstr>
  </property>
  <property fmtid="{D5CDD505-2E9C-101B-9397-08002B2CF9AE}" pid="9" name="TaxKeywordTaxHTField">
    <vt:lpwstr/>
  </property>
  <property fmtid="{D5CDD505-2E9C-101B-9397-08002B2CF9AE}" pid="10" name="_dlc_DocIdItemGuid">
    <vt:lpwstr>dd4285e0-0e45-4fbb-bae3-073203b4938c</vt:lpwstr>
  </property>
</Properties>
</file>